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778BDE" w14:textId="77777777" w:rsidR="00A4568E" w:rsidRDefault="00A4568E" w:rsidP="00A4568E">
      <w:pPr>
        <w:ind w:left="-540"/>
      </w:pPr>
      <w:r w:rsidRPr="00A4568E">
        <w:rPr>
          <w:noProof/>
          <w:lang w:eastAsia="en-US"/>
        </w:rPr>
        <w:drawing>
          <wp:anchor distT="0" distB="0" distL="114300" distR="114300" simplePos="0" relativeHeight="251658240" behindDoc="0" locked="0" layoutInCell="1" allowOverlap="1" wp14:anchorId="7D9B72DB" wp14:editId="4F923564">
            <wp:simplePos x="0" y="0"/>
            <wp:positionH relativeFrom="column">
              <wp:posOffset>-345440</wp:posOffset>
            </wp:positionH>
            <wp:positionV relativeFrom="paragraph">
              <wp:posOffset>-248920</wp:posOffset>
            </wp:positionV>
            <wp:extent cx="2837453" cy="1064045"/>
            <wp:effectExtent l="0" t="0" r="7620" b="3175"/>
            <wp:wrapNone/>
            <wp:docPr id="7" name="Picture 6" descr="waterisac_rgb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descr="waterisac_rgb_logo.jpg"/>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2837453" cy="1064045"/>
                    </a:xfrm>
                    <a:prstGeom prst="rect">
                      <a:avLst/>
                    </a:prstGeom>
                    <a:ln>
                      <a:noFill/>
                    </a:ln>
                  </pic:spPr>
                </pic:pic>
              </a:graphicData>
            </a:graphic>
            <wp14:sizeRelH relativeFrom="page">
              <wp14:pctWidth>0</wp14:pctWidth>
            </wp14:sizeRelH>
            <wp14:sizeRelV relativeFrom="page">
              <wp14:pctHeight>0</wp14:pctHeight>
            </wp14:sizeRelV>
          </wp:anchor>
        </w:drawing>
      </w:r>
    </w:p>
    <w:p w14:paraId="213DA26F" w14:textId="77777777" w:rsidR="00A4568E" w:rsidRDefault="00A4568E" w:rsidP="00A4568E"/>
    <w:p w14:paraId="548D4D8C" w14:textId="77777777" w:rsidR="0016053D" w:rsidRDefault="0016053D" w:rsidP="00A4568E"/>
    <w:p w14:paraId="4BE4C9CD" w14:textId="77777777" w:rsidR="0016053D" w:rsidRDefault="0016053D" w:rsidP="00A4568E"/>
    <w:p w14:paraId="231EA46D" w14:textId="77777777" w:rsidR="0016053D" w:rsidRDefault="0016053D" w:rsidP="00A4568E"/>
    <w:p w14:paraId="6996B31A" w14:textId="77777777" w:rsidR="0016053D" w:rsidRDefault="0016053D" w:rsidP="00A4568E"/>
    <w:p w14:paraId="5561CD8D" w14:textId="77777777" w:rsidR="0016053D" w:rsidRDefault="0016053D" w:rsidP="00A4568E"/>
    <w:p w14:paraId="241783A6" w14:textId="6C068A9C" w:rsidR="00A4568E" w:rsidRPr="00A4568E" w:rsidRDefault="00B14015" w:rsidP="00577364">
      <w:pPr>
        <w:rPr>
          <w:b/>
        </w:rPr>
      </w:pPr>
      <w:r>
        <w:rPr>
          <w:b/>
        </w:rPr>
        <w:t>Webcast</w:t>
      </w:r>
      <w:r w:rsidR="00577364">
        <w:rPr>
          <w:b/>
        </w:rPr>
        <w:t xml:space="preserve"> Title</w:t>
      </w:r>
      <w:r>
        <w:rPr>
          <w:b/>
        </w:rPr>
        <w:t xml:space="preserve">: </w:t>
      </w:r>
      <w:r w:rsidRPr="00B14015">
        <w:rPr>
          <w:b/>
        </w:rPr>
        <w:t>Black Sky Hazards and Water Sector Resilie</w:t>
      </w:r>
      <w:r>
        <w:rPr>
          <w:b/>
        </w:rPr>
        <w:t>nce</w:t>
      </w:r>
      <w:r w:rsidR="0016053D">
        <w:rPr>
          <w:b/>
        </w:rPr>
        <w:t xml:space="preserve"> </w:t>
      </w:r>
    </w:p>
    <w:p w14:paraId="7B7DD3B9" w14:textId="77777777" w:rsidR="00577364" w:rsidRPr="00A4568E" w:rsidRDefault="00577364" w:rsidP="00577364">
      <w:r w:rsidRPr="00A4568E">
        <w:t>Webcast Date:  J</w:t>
      </w:r>
      <w:r>
        <w:t>anuar</w:t>
      </w:r>
      <w:r w:rsidRPr="00A4568E">
        <w:t xml:space="preserve">y </w:t>
      </w:r>
      <w:r>
        <w:t>23</w:t>
      </w:r>
      <w:r w:rsidRPr="00A4568E">
        <w:t>, 201</w:t>
      </w:r>
      <w:r>
        <w:t>8</w:t>
      </w:r>
      <w:r w:rsidRPr="00A4568E">
        <w:t>, 2pm EST</w:t>
      </w:r>
    </w:p>
    <w:p w14:paraId="35224096" w14:textId="34AF34E6" w:rsidR="00A4568E" w:rsidRPr="00A4568E" w:rsidRDefault="00577364" w:rsidP="00577364">
      <w:r w:rsidRPr="00A4568E">
        <w:t xml:space="preserve">Webcast </w:t>
      </w:r>
      <w:r>
        <w:t>L</w:t>
      </w:r>
      <w:r w:rsidRPr="00A4568E">
        <w:t>ength</w:t>
      </w:r>
      <w:r w:rsidRPr="00A4568E">
        <w:t xml:space="preserve">:  </w:t>
      </w:r>
      <w:r>
        <w:t>60</w:t>
      </w:r>
      <w:r w:rsidRPr="00A4568E">
        <w:t xml:space="preserve"> minute</w:t>
      </w:r>
    </w:p>
    <w:p w14:paraId="7E1486B1" w14:textId="77777777" w:rsidR="00A4568E" w:rsidRPr="00A4568E" w:rsidRDefault="00A4568E" w:rsidP="00A4568E"/>
    <w:p w14:paraId="17FDFA89" w14:textId="130FC54F" w:rsidR="00577364" w:rsidRPr="00577364" w:rsidRDefault="00577364" w:rsidP="00B14015">
      <w:pPr>
        <w:rPr>
          <w:b/>
        </w:rPr>
      </w:pPr>
      <w:r w:rsidRPr="00577364">
        <w:rPr>
          <w:b/>
        </w:rPr>
        <w:t>Overview</w:t>
      </w:r>
    </w:p>
    <w:p w14:paraId="74802A16" w14:textId="0878A927" w:rsidR="00B14015" w:rsidRDefault="00B14015" w:rsidP="00B14015">
      <w:r w:rsidRPr="00FF583B">
        <w:t>The webinar feature</w:t>
      </w:r>
      <w:r>
        <w:t>d</w:t>
      </w:r>
      <w:r w:rsidRPr="00FF583B">
        <w:t xml:space="preserve"> Dr. Paul Stockton, a well-regarded expert on disaster preparedness and the implications of extended power outages. Stockton will discuss how Black Sky power outages - outages lasting a month or more and affecting multiple states - could turn a natural or manmade disaster into a catastrophe. He also address</w:t>
      </w:r>
      <w:r>
        <w:t>ed</w:t>
      </w:r>
      <w:r w:rsidRPr="00FF583B">
        <w:t xml:space="preserve"> resilience measures and provide</w:t>
      </w:r>
      <w:r w:rsidR="007F07F4">
        <w:t>d</w:t>
      </w:r>
      <w:r w:rsidRPr="00FF583B">
        <w:t xml:space="preserve"> insight </w:t>
      </w:r>
      <w:r w:rsidR="007F07F4">
        <w:t>into</w:t>
      </w:r>
      <w:r w:rsidRPr="00FF583B">
        <w:t xml:space="preserve"> the factors that water and wastewater utilities might consider in order to maintain minimal service l</w:t>
      </w:r>
      <w:r>
        <w:t>evels during Black Sky outages.</w:t>
      </w:r>
    </w:p>
    <w:p w14:paraId="73DB7C82" w14:textId="77777777" w:rsidR="00B14015" w:rsidRPr="00FF583B" w:rsidRDefault="00B14015" w:rsidP="00B14015"/>
    <w:p w14:paraId="4644846F" w14:textId="487D07EB" w:rsidR="00B14015" w:rsidRPr="00FF583B" w:rsidRDefault="00B14015" w:rsidP="00B14015">
      <w:r>
        <w:t xml:space="preserve">Nicholas Santillo, VP Internal Audit &amp; Chief Security Officer for </w:t>
      </w:r>
      <w:r w:rsidRPr="00FF583B">
        <w:t>American Water</w:t>
      </w:r>
      <w:r>
        <w:t>, provided an overview of water sector activities related to Black Sky planning</w:t>
      </w:r>
      <w:r w:rsidR="00F76818">
        <w:t>.</w:t>
      </w:r>
    </w:p>
    <w:p w14:paraId="4D995DE1" w14:textId="77777777" w:rsidR="00B14015" w:rsidRPr="00FF583B" w:rsidRDefault="00B14015" w:rsidP="00B14015"/>
    <w:p w14:paraId="0FB36C7D" w14:textId="77777777" w:rsidR="00B14015" w:rsidRDefault="00B14015" w:rsidP="00B14015">
      <w:r w:rsidRPr="00FF583B">
        <w:t>The webinar also feature</w:t>
      </w:r>
      <w:r>
        <w:t>d</w:t>
      </w:r>
      <w:r w:rsidRPr="00FF583B">
        <w:t xml:space="preserve"> Lauren Wisniewski, an environmental engineer with the U.S. Environmental Protection Agency’s Water Security Division. Wisniewski provide</w:t>
      </w:r>
      <w:r>
        <w:t>d</w:t>
      </w:r>
      <w:r w:rsidRPr="00FF583B">
        <w:t xml:space="preserve"> an overview of EPA’s </w:t>
      </w:r>
      <w:hyperlink r:id="rId8" w:tgtFrame="_blank" w:history="1">
        <w:r w:rsidRPr="00FF583B">
          <w:rPr>
            <w:rStyle w:val="Hyperlink"/>
          </w:rPr>
          <w:t>Power Resilience Guide</w:t>
        </w:r>
      </w:hyperlink>
      <w:r w:rsidRPr="00FF583B">
        <w:t>. She also discuss</w:t>
      </w:r>
      <w:r>
        <w:t>ed</w:t>
      </w:r>
      <w:r w:rsidRPr="00FF583B">
        <w:t xml:space="preserve"> upcoming EPA and sector activities focused on Black Sky outages and resilience.</w:t>
      </w:r>
    </w:p>
    <w:p w14:paraId="1EBC758C" w14:textId="77777777" w:rsidR="00577364" w:rsidRDefault="00577364" w:rsidP="00B14015"/>
    <w:p w14:paraId="3EF63ACD" w14:textId="399DCC2E" w:rsidR="00577364" w:rsidRPr="00FF583B" w:rsidRDefault="00577364" w:rsidP="00B14015">
      <w:r>
        <w:t xml:space="preserve">The event was co-hosted by WaterISAC and the </w:t>
      </w:r>
      <w:r w:rsidRPr="001E1A92">
        <w:t>National Association of Water Companies</w:t>
      </w:r>
      <w:r>
        <w:t>.</w:t>
      </w:r>
    </w:p>
    <w:p w14:paraId="58FED69B" w14:textId="77777777" w:rsidR="005912B4" w:rsidRDefault="005912B4" w:rsidP="005912B4"/>
    <w:p w14:paraId="32DAC8E8" w14:textId="263ECF14" w:rsidR="00577364" w:rsidRPr="00577364" w:rsidRDefault="00577364" w:rsidP="00577364">
      <w:r>
        <w:t xml:space="preserve">Moderator:  </w:t>
      </w:r>
      <w:r w:rsidRPr="00577364">
        <w:t>Donald Schumacher</w:t>
      </w:r>
      <w:r>
        <w:t xml:space="preserve">, </w:t>
      </w:r>
      <w:r w:rsidRPr="00577364">
        <w:t>Superintendent of Operations, Connecticut Water</w:t>
      </w:r>
    </w:p>
    <w:p w14:paraId="15169229" w14:textId="641301D8" w:rsidR="00577364" w:rsidRDefault="00577364" w:rsidP="005912B4"/>
    <w:p w14:paraId="437BCF60" w14:textId="77777777" w:rsidR="005912B4" w:rsidRPr="00793238" w:rsidRDefault="005912B4" w:rsidP="005912B4">
      <w:pPr>
        <w:rPr>
          <w:b/>
        </w:rPr>
      </w:pPr>
      <w:r w:rsidRPr="00793238">
        <w:rPr>
          <w:b/>
        </w:rPr>
        <w:t>Goal</w:t>
      </w:r>
      <w:r>
        <w:rPr>
          <w:b/>
        </w:rPr>
        <w:t>s</w:t>
      </w:r>
      <w:r w:rsidRPr="00793238">
        <w:rPr>
          <w:b/>
        </w:rPr>
        <w:t>/Objectives</w:t>
      </w:r>
    </w:p>
    <w:p w14:paraId="7FCF7242" w14:textId="21275F28" w:rsidR="0016053D" w:rsidRDefault="00B14015" w:rsidP="00B14015">
      <w:pPr>
        <w:pStyle w:val="ListParagraph"/>
        <w:numPr>
          <w:ilvl w:val="0"/>
          <w:numId w:val="6"/>
        </w:numPr>
      </w:pPr>
      <w:r>
        <w:t xml:space="preserve">To describe </w:t>
      </w:r>
      <w:r w:rsidR="007F07F4">
        <w:t>B</w:t>
      </w:r>
      <w:r>
        <w:t xml:space="preserve">lack </w:t>
      </w:r>
      <w:r w:rsidR="007F07F4">
        <w:t>S</w:t>
      </w:r>
      <w:r>
        <w:t>ky hazards</w:t>
      </w:r>
    </w:p>
    <w:p w14:paraId="545F4CC1" w14:textId="6BB99362" w:rsidR="00B14015" w:rsidRDefault="00B14015" w:rsidP="00B14015">
      <w:pPr>
        <w:pStyle w:val="ListParagraph"/>
        <w:numPr>
          <w:ilvl w:val="0"/>
          <w:numId w:val="6"/>
        </w:numPr>
      </w:pPr>
      <w:r>
        <w:t xml:space="preserve">To inform </w:t>
      </w:r>
      <w:r w:rsidR="00533A46">
        <w:t>participants</w:t>
      </w:r>
      <w:r>
        <w:t xml:space="preserve"> about current water sector initiatives related to </w:t>
      </w:r>
      <w:r w:rsidR="007F07F4">
        <w:t>B</w:t>
      </w:r>
      <w:r>
        <w:t xml:space="preserve">lack </w:t>
      </w:r>
      <w:r w:rsidR="007F07F4">
        <w:t>S</w:t>
      </w:r>
      <w:r>
        <w:t>ky mitigation</w:t>
      </w:r>
    </w:p>
    <w:p w14:paraId="67106ED7" w14:textId="5F11181A" w:rsidR="00B14015" w:rsidRDefault="00B14015" w:rsidP="00B14015">
      <w:pPr>
        <w:pStyle w:val="ListParagraph"/>
        <w:numPr>
          <w:ilvl w:val="0"/>
          <w:numId w:val="6"/>
        </w:numPr>
      </w:pPr>
      <w:r>
        <w:t xml:space="preserve">To discuss </w:t>
      </w:r>
      <w:r w:rsidR="00533A46">
        <w:t xml:space="preserve">available </w:t>
      </w:r>
      <w:r>
        <w:t xml:space="preserve">resources that support </w:t>
      </w:r>
      <w:r w:rsidR="007F07F4">
        <w:t>B</w:t>
      </w:r>
      <w:r>
        <w:t xml:space="preserve">lack </w:t>
      </w:r>
      <w:r w:rsidR="007F07F4">
        <w:t>S</w:t>
      </w:r>
      <w:r>
        <w:t>ky mitigation</w:t>
      </w:r>
    </w:p>
    <w:p w14:paraId="7C790911" w14:textId="77777777" w:rsidR="00B14015" w:rsidRDefault="00B14015" w:rsidP="00B14015">
      <w:pPr>
        <w:ind w:left="360"/>
      </w:pPr>
    </w:p>
    <w:p w14:paraId="4A5DBEA5" w14:textId="7FA59E01" w:rsidR="0016053D" w:rsidRPr="0016053D" w:rsidRDefault="0016053D" w:rsidP="00A4568E">
      <w:pPr>
        <w:rPr>
          <w:b/>
        </w:rPr>
      </w:pPr>
      <w:r w:rsidRPr="0016053D">
        <w:rPr>
          <w:b/>
        </w:rPr>
        <w:t>Course materials</w:t>
      </w:r>
      <w:r w:rsidR="00F76818">
        <w:rPr>
          <w:b/>
        </w:rPr>
        <w:t xml:space="preserve"> and related materials</w:t>
      </w:r>
    </w:p>
    <w:p w14:paraId="0967A852" w14:textId="199F26B1" w:rsidR="0016053D" w:rsidRPr="00A4568E" w:rsidRDefault="00FF583B" w:rsidP="00A4568E">
      <w:r>
        <w:t xml:space="preserve">The </w:t>
      </w:r>
      <w:r w:rsidR="0016053D">
        <w:t>PowerPoint presentation</w:t>
      </w:r>
      <w:r w:rsidR="00F76818">
        <w:t xml:space="preserve">, </w:t>
      </w:r>
      <w:r>
        <w:t xml:space="preserve">webinar recording </w:t>
      </w:r>
      <w:r w:rsidR="00577364">
        <w:t xml:space="preserve">and resources mentioned during the webinar </w:t>
      </w:r>
      <w:r>
        <w:t xml:space="preserve">are available at </w:t>
      </w:r>
      <w:hyperlink r:id="rId9" w:history="1">
        <w:r w:rsidRPr="000D342B">
          <w:rPr>
            <w:rStyle w:val="Hyperlink"/>
          </w:rPr>
          <w:t>www.waterisac.org/blacksky</w:t>
        </w:r>
      </w:hyperlink>
      <w:r w:rsidR="0016053D">
        <w:t>.</w:t>
      </w:r>
    </w:p>
    <w:p w14:paraId="68B1063D" w14:textId="77777777" w:rsidR="00A4568E" w:rsidRDefault="00A4568E" w:rsidP="00A4568E"/>
    <w:p w14:paraId="52A2E702" w14:textId="77777777" w:rsidR="00E1254C" w:rsidRPr="00793238" w:rsidRDefault="00A4568E" w:rsidP="00A4568E">
      <w:pPr>
        <w:rPr>
          <w:b/>
        </w:rPr>
      </w:pPr>
      <w:r w:rsidRPr="00793238">
        <w:rPr>
          <w:b/>
        </w:rPr>
        <w:t>Agenda</w:t>
      </w:r>
    </w:p>
    <w:p w14:paraId="7EBCDC89" w14:textId="2E65825C" w:rsidR="00533A46" w:rsidRDefault="00533A46" w:rsidP="00533A46">
      <w:pPr>
        <w:pStyle w:val="ListParagraph"/>
        <w:numPr>
          <w:ilvl w:val="0"/>
          <w:numId w:val="10"/>
        </w:numPr>
      </w:pPr>
      <w:r>
        <w:t>Introduction</w:t>
      </w:r>
    </w:p>
    <w:p w14:paraId="11107AD7" w14:textId="28EADBF3" w:rsidR="00530D74" w:rsidRPr="007F07F4" w:rsidRDefault="00530D74" w:rsidP="00533A46">
      <w:pPr>
        <w:pStyle w:val="ListParagraph"/>
        <w:numPr>
          <w:ilvl w:val="0"/>
          <w:numId w:val="10"/>
        </w:numPr>
      </w:pPr>
      <w:r w:rsidRPr="00530D74">
        <w:t>Black Sky Hazards and Water Sector Resilience</w:t>
      </w:r>
      <w:r>
        <w:t xml:space="preserve"> (</w:t>
      </w:r>
      <w:r w:rsidRPr="007F07F4">
        <w:rPr>
          <w:bCs/>
        </w:rPr>
        <w:t>Dr. Paul Stockton</w:t>
      </w:r>
      <w:r w:rsidRPr="007F07F4">
        <w:t>)</w:t>
      </w:r>
    </w:p>
    <w:p w14:paraId="3D40F8D1" w14:textId="34E4BA6B" w:rsidR="00530D74" w:rsidRPr="007F07F4" w:rsidRDefault="00530D74" w:rsidP="00533A46">
      <w:pPr>
        <w:pStyle w:val="ListParagraph"/>
        <w:numPr>
          <w:ilvl w:val="0"/>
          <w:numId w:val="10"/>
        </w:numPr>
      </w:pPr>
      <w:r w:rsidRPr="007F07F4">
        <w:t>Water Sector Activities</w:t>
      </w:r>
      <w:r w:rsidR="00533A46" w:rsidRPr="007F07F4">
        <w:t xml:space="preserve"> (</w:t>
      </w:r>
      <w:r w:rsidR="00533A46" w:rsidRPr="007F07F4">
        <w:rPr>
          <w:bCs/>
        </w:rPr>
        <w:t>Nicholas Santillo</w:t>
      </w:r>
      <w:r w:rsidR="00533A46" w:rsidRPr="007F07F4">
        <w:t>)</w:t>
      </w:r>
    </w:p>
    <w:p w14:paraId="1E2019FC" w14:textId="12717415" w:rsidR="00530D74" w:rsidRPr="007F07F4" w:rsidRDefault="00530D74" w:rsidP="00533A46">
      <w:pPr>
        <w:pStyle w:val="ListParagraph"/>
        <w:numPr>
          <w:ilvl w:val="0"/>
          <w:numId w:val="10"/>
        </w:numPr>
      </w:pPr>
      <w:r w:rsidRPr="007F07F4">
        <w:t>Power Resilience and Black Sky Planning at Water Utilities</w:t>
      </w:r>
      <w:r w:rsidR="00533A46" w:rsidRPr="007F07F4">
        <w:t xml:space="preserve"> (</w:t>
      </w:r>
      <w:r w:rsidR="00533A46" w:rsidRPr="007F07F4">
        <w:rPr>
          <w:bCs/>
        </w:rPr>
        <w:t>Lauren Wisniewski</w:t>
      </w:r>
      <w:r w:rsidR="00533A46" w:rsidRPr="007F07F4">
        <w:t>)</w:t>
      </w:r>
    </w:p>
    <w:p w14:paraId="257EFF48" w14:textId="3A8EA570" w:rsidR="00533A46" w:rsidRDefault="00533A46" w:rsidP="00533A46">
      <w:pPr>
        <w:pStyle w:val="ListParagraph"/>
        <w:numPr>
          <w:ilvl w:val="0"/>
          <w:numId w:val="10"/>
        </w:numPr>
      </w:pPr>
      <w:r>
        <w:t>Question and Answer</w:t>
      </w:r>
      <w:r w:rsidR="007F07F4">
        <w:t xml:space="preserve"> Session (Stockton, Santillo, Wisniewski)</w:t>
      </w:r>
    </w:p>
    <w:p w14:paraId="084B5B03" w14:textId="0746D061" w:rsidR="00533A46" w:rsidRDefault="00533A46" w:rsidP="00533A46">
      <w:pPr>
        <w:pStyle w:val="ListParagraph"/>
        <w:numPr>
          <w:ilvl w:val="0"/>
          <w:numId w:val="10"/>
        </w:numPr>
      </w:pPr>
      <w:r>
        <w:lastRenderedPageBreak/>
        <w:t>Resources (WaterISAC staff)</w:t>
      </w:r>
    </w:p>
    <w:p w14:paraId="4DEF3471" w14:textId="7740745C" w:rsidR="00533A46" w:rsidRPr="00530D74" w:rsidRDefault="00533A46" w:rsidP="00533A46">
      <w:pPr>
        <w:pStyle w:val="ListParagraph"/>
        <w:numPr>
          <w:ilvl w:val="0"/>
          <w:numId w:val="10"/>
        </w:numPr>
      </w:pPr>
      <w:r>
        <w:t>Conclusion</w:t>
      </w:r>
    </w:p>
    <w:p w14:paraId="31C73748" w14:textId="77777777" w:rsidR="00A4568E" w:rsidRPr="00A4568E" w:rsidRDefault="00A4568E" w:rsidP="00A4568E"/>
    <w:p w14:paraId="326938A5" w14:textId="77777777" w:rsidR="00A4568E" w:rsidRPr="00793238" w:rsidRDefault="00A4568E" w:rsidP="00A4568E">
      <w:pPr>
        <w:rPr>
          <w:b/>
        </w:rPr>
      </w:pPr>
      <w:r w:rsidRPr="00793238">
        <w:rPr>
          <w:b/>
        </w:rPr>
        <w:t xml:space="preserve">Presenters (see </w:t>
      </w:r>
      <w:r w:rsidR="009A66E6">
        <w:rPr>
          <w:b/>
        </w:rPr>
        <w:t>includ</w:t>
      </w:r>
      <w:r w:rsidRPr="00793238">
        <w:rPr>
          <w:b/>
        </w:rPr>
        <w:t xml:space="preserve">ed </w:t>
      </w:r>
      <w:r w:rsidR="009A66E6">
        <w:rPr>
          <w:b/>
        </w:rPr>
        <w:t>bio</w:t>
      </w:r>
      <w:r w:rsidRPr="00793238">
        <w:rPr>
          <w:b/>
        </w:rPr>
        <w:t>s)</w:t>
      </w:r>
    </w:p>
    <w:p w14:paraId="09AEEDBB" w14:textId="77777777" w:rsidR="00E307AB" w:rsidRDefault="00E307AB" w:rsidP="00A4568E"/>
    <w:p w14:paraId="16E2E5F8" w14:textId="77777777" w:rsidR="00A4568E" w:rsidRPr="00A4568E" w:rsidRDefault="009A66E6" w:rsidP="00A4568E">
      <w:r>
        <w:t>Dr. Paul Stockton</w:t>
      </w:r>
      <w:r w:rsidR="00A4568E" w:rsidRPr="00A4568E">
        <w:br/>
      </w:r>
      <w:r>
        <w:t>Managing Director</w:t>
      </w:r>
    </w:p>
    <w:p w14:paraId="199D1611" w14:textId="77777777" w:rsidR="009A66E6" w:rsidRDefault="009A66E6" w:rsidP="00A4568E">
      <w:r>
        <w:t>Sonecon, LLC</w:t>
      </w:r>
    </w:p>
    <w:p w14:paraId="3A643BC7" w14:textId="77777777" w:rsidR="009A66E6" w:rsidRDefault="009A66E6" w:rsidP="009A66E6">
      <w:r w:rsidRPr="009A66E6">
        <w:t>202 393-2228</w:t>
      </w:r>
    </w:p>
    <w:p w14:paraId="40F90CF6" w14:textId="77777777" w:rsidR="00577364" w:rsidRDefault="00577364" w:rsidP="009A66E6"/>
    <w:p w14:paraId="30814346" w14:textId="77777777" w:rsidR="00577364" w:rsidRDefault="00577364" w:rsidP="00577364">
      <w:r>
        <w:t xml:space="preserve">Dr. Paul Stockton is the Managing Director of Sonecon, LLC and former Assistant Secretary of Defense for Homeland Defense. He is also the author of the </w:t>
      </w:r>
      <w:r w:rsidRPr="00B72134">
        <w:rPr>
          <w:i/>
        </w:rPr>
        <w:t>Electric Grid Protection Handbook II</w:t>
      </w:r>
      <w:r>
        <w:rPr>
          <w:i/>
        </w:rPr>
        <w:t>,</w:t>
      </w:r>
      <w:r w:rsidRPr="00B72134">
        <w:rPr>
          <w:i/>
        </w:rPr>
        <w:t xml:space="preserve"> Volume II: Water Sector Resilience for Black Sky Events</w:t>
      </w:r>
      <w:r>
        <w:t>. As Assistant Secretary, Dr. Stockton oversaw DOD’s responses to Superstorm Sandy, Deepwater Horizon and other incidents and also guided the Defense Critical Infrastructure Protection program. Dr. Stockton has been twice awarded the Department of Defense Medal for Distinguished Service and is also a recipient of the Department of Homeland Security’s Distinguished Public Service Medal.</w:t>
      </w:r>
    </w:p>
    <w:p w14:paraId="32562493" w14:textId="77777777" w:rsidR="00A4568E" w:rsidRDefault="00A4568E" w:rsidP="00A4568E"/>
    <w:p w14:paraId="2B675BC9" w14:textId="4979A19A" w:rsidR="00B144AD" w:rsidRPr="00B144AD" w:rsidRDefault="00B144AD" w:rsidP="00B144AD">
      <w:r>
        <w:t xml:space="preserve">Nicholas Santillo, </w:t>
      </w:r>
      <w:r w:rsidRPr="00B144AD">
        <w:t>CPP</w:t>
      </w:r>
      <w:r>
        <w:t xml:space="preserve">, </w:t>
      </w:r>
      <w:r w:rsidRPr="00B144AD">
        <w:t>PSP</w:t>
      </w:r>
      <w:r>
        <w:t xml:space="preserve">, </w:t>
      </w:r>
      <w:r w:rsidRPr="00B144AD">
        <w:t>PCI</w:t>
      </w:r>
    </w:p>
    <w:p w14:paraId="3738FABF" w14:textId="77777777" w:rsidR="00B144AD" w:rsidRPr="00B144AD" w:rsidRDefault="00B144AD" w:rsidP="00B144AD">
      <w:r w:rsidRPr="00B144AD">
        <w:t>VP Internal Audit &amp; Chief Security Officer</w:t>
      </w:r>
    </w:p>
    <w:p w14:paraId="136AC1BF" w14:textId="77777777" w:rsidR="00B144AD" w:rsidRDefault="00B144AD" w:rsidP="00B144AD">
      <w:r w:rsidRPr="00B144AD">
        <w:t>American Water</w:t>
      </w:r>
    </w:p>
    <w:p w14:paraId="5A395BA6" w14:textId="5BD431AC" w:rsidR="00B144AD" w:rsidRPr="00B144AD" w:rsidRDefault="00B144AD" w:rsidP="00B144AD">
      <w:r w:rsidRPr="00B144AD">
        <w:t>856-310-5705</w:t>
      </w:r>
    </w:p>
    <w:p w14:paraId="148E0F0E" w14:textId="77777777" w:rsidR="00B144AD" w:rsidRPr="00B144AD" w:rsidRDefault="00A03A6A" w:rsidP="00B144AD">
      <w:hyperlink r:id="rId10" w:history="1">
        <w:r w:rsidR="00B144AD" w:rsidRPr="00B144AD">
          <w:rPr>
            <w:rStyle w:val="Hyperlink"/>
          </w:rPr>
          <w:t>nick.santillo@amwater.com</w:t>
        </w:r>
      </w:hyperlink>
    </w:p>
    <w:p w14:paraId="2DC5E8BB" w14:textId="77777777" w:rsidR="009A66E6" w:rsidRDefault="009A66E6" w:rsidP="00A4568E"/>
    <w:p w14:paraId="36D37691" w14:textId="77777777" w:rsidR="00577364" w:rsidRPr="00236AB2" w:rsidRDefault="00577364" w:rsidP="00577364">
      <w:pPr>
        <w:rPr>
          <w:i/>
        </w:rPr>
      </w:pPr>
      <w:r w:rsidRPr="00236AB2">
        <w:t>Nick Santillo is the Vice President of Internal Audit &amp; Chief Security Officer at American Water.</w:t>
      </w:r>
      <w:r>
        <w:rPr>
          <w:i/>
        </w:rPr>
        <w:t xml:space="preserve">  </w:t>
      </w:r>
      <w:r>
        <w:t>He currently serves on the Water Sector Coordinating Council representing the National Association of Water Companies, and he is a member of the WaterISAC Board of Managers.  He is also the current Chair of the ASIS Utilities Security Council and the Water Sector Chair of the Electric Infrastructure Security Council working on Black Sky Planning.</w:t>
      </w:r>
    </w:p>
    <w:p w14:paraId="07BA6F6A" w14:textId="77777777" w:rsidR="00577364" w:rsidRDefault="00577364" w:rsidP="00A4568E"/>
    <w:p w14:paraId="1C7E12CC" w14:textId="77777777" w:rsidR="009A66E6" w:rsidRDefault="009A66E6" w:rsidP="009A66E6">
      <w:r w:rsidRPr="009A66E6">
        <w:t>Lauren Wisniewski, MPH</w:t>
      </w:r>
    </w:p>
    <w:p w14:paraId="2BA3CCD0" w14:textId="77777777" w:rsidR="009A66E6" w:rsidRPr="009A66E6" w:rsidRDefault="009A66E6" w:rsidP="009A66E6">
      <w:r>
        <w:t>Environmental Engineer</w:t>
      </w:r>
    </w:p>
    <w:p w14:paraId="45F523F3" w14:textId="77777777" w:rsidR="009A66E6" w:rsidRPr="009A66E6" w:rsidRDefault="009A66E6" w:rsidP="009A66E6">
      <w:r w:rsidRPr="009A66E6">
        <w:t>U.S. EPA, Water Security Division</w:t>
      </w:r>
    </w:p>
    <w:p w14:paraId="6870F9B1" w14:textId="77777777" w:rsidR="009A66E6" w:rsidRPr="009A66E6" w:rsidRDefault="009A66E6" w:rsidP="009A66E6">
      <w:r w:rsidRPr="009A66E6">
        <w:t>202-564-2918</w:t>
      </w:r>
    </w:p>
    <w:p w14:paraId="5127E207" w14:textId="77777777" w:rsidR="009A66E6" w:rsidRPr="009A66E6" w:rsidRDefault="00A03A6A" w:rsidP="009A66E6">
      <w:hyperlink r:id="rId11" w:history="1">
        <w:r w:rsidR="009A66E6" w:rsidRPr="009A66E6">
          <w:rPr>
            <w:rStyle w:val="Hyperlink"/>
          </w:rPr>
          <w:t>wisniewski.lauren@epa.gov</w:t>
        </w:r>
      </w:hyperlink>
    </w:p>
    <w:p w14:paraId="732B978E" w14:textId="77777777" w:rsidR="00A4568E" w:rsidRDefault="00A4568E" w:rsidP="00A4568E"/>
    <w:p w14:paraId="5A597CA3" w14:textId="77777777" w:rsidR="00577364" w:rsidRPr="00050C94" w:rsidRDefault="00577364" w:rsidP="00577364">
      <w:r w:rsidRPr="00050C94">
        <w:t xml:space="preserve">Lauren Wisniewski has worked as an environmental engineer in U.S. </w:t>
      </w:r>
      <w:r>
        <w:t>EPA’s Office of Water</w:t>
      </w:r>
      <w:r w:rsidRPr="00050C94">
        <w:t xml:space="preserve"> since 2002.  Her efforts </w:t>
      </w:r>
      <w:r>
        <w:t>have focused on</w:t>
      </w:r>
      <w:r w:rsidRPr="00050C94">
        <w:t xml:space="preserve"> power resilience at water utilities, Multi-Sector Infrastructure Protection, Climate Ready Water Utilities, Active and Effective Security, Water Quality Stan</w:t>
      </w:r>
      <w:r>
        <w:t>dards, and watershed modeling.  And h</w:t>
      </w:r>
      <w:r w:rsidRPr="00050C94">
        <w:t xml:space="preserve">er work </w:t>
      </w:r>
      <w:r>
        <w:t xml:space="preserve">has </w:t>
      </w:r>
      <w:r w:rsidRPr="00050C94">
        <w:t>invol</w:t>
      </w:r>
      <w:r>
        <w:t>ved</w:t>
      </w:r>
      <w:r w:rsidRPr="00050C94">
        <w:t xml:space="preserve"> coordination between drinking water and wastewater utilities and state, local, and federal agencies.  </w:t>
      </w:r>
    </w:p>
    <w:p w14:paraId="4D0D40C8" w14:textId="77777777" w:rsidR="00577364" w:rsidRDefault="00577364" w:rsidP="00A4568E"/>
    <w:p w14:paraId="6A622389" w14:textId="77777777" w:rsidR="00793238" w:rsidRPr="00793238" w:rsidRDefault="00793238" w:rsidP="00A4568E">
      <w:pPr>
        <w:rPr>
          <w:b/>
        </w:rPr>
      </w:pPr>
      <w:r w:rsidRPr="00793238">
        <w:rPr>
          <w:b/>
        </w:rPr>
        <w:t>About the Water Information Sharing and Analysis Center (WaterISAC)</w:t>
      </w:r>
    </w:p>
    <w:p w14:paraId="51FA2FD6" w14:textId="77777777" w:rsidR="00A4568E" w:rsidRDefault="00A4568E" w:rsidP="00A4568E">
      <w:r w:rsidRPr="00A4568E">
        <w:t>WaterISAC’s mission is to provide water and wastewater utilities and the federal, state, and local government agencies responsible for water security with the information and tools needed to prevent, detect, respond to, and recover from all hazards.</w:t>
      </w:r>
    </w:p>
    <w:p w14:paraId="060A0242" w14:textId="77777777" w:rsidR="00FC3629" w:rsidRDefault="00FC3629" w:rsidP="00A4568E"/>
    <w:p w14:paraId="49054577" w14:textId="3AC06226" w:rsidR="00FC3629" w:rsidRPr="00A4568E" w:rsidRDefault="00FC3629" w:rsidP="00A4568E">
      <w:r>
        <w:t>WaterISAC</w:t>
      </w:r>
      <w:r w:rsidR="007F07F4">
        <w:t xml:space="preserve"> is</w:t>
      </w:r>
      <w:r>
        <w:t>:</w:t>
      </w:r>
    </w:p>
    <w:p w14:paraId="6A46B581" w14:textId="77777777" w:rsidR="00A4568E" w:rsidRDefault="00A4568E" w:rsidP="00A4568E"/>
    <w:p w14:paraId="35ADF672" w14:textId="77777777" w:rsidR="00FC3629" w:rsidRPr="00793238" w:rsidRDefault="0016053D" w:rsidP="00FC3629">
      <w:pPr>
        <w:numPr>
          <w:ilvl w:val="0"/>
          <w:numId w:val="4"/>
        </w:numPr>
      </w:pPr>
      <w:r>
        <w:t>The designated</w:t>
      </w:r>
      <w:r w:rsidRPr="00793238">
        <w:t xml:space="preserve"> official communications/operations arm of the Water Sector Coordinating Council</w:t>
      </w:r>
    </w:p>
    <w:p w14:paraId="6DD4526C" w14:textId="77777777" w:rsidR="0016053D" w:rsidRDefault="0016053D" w:rsidP="00793238">
      <w:pPr>
        <w:numPr>
          <w:ilvl w:val="0"/>
          <w:numId w:val="4"/>
        </w:numPr>
      </w:pPr>
      <w:r w:rsidRPr="00793238">
        <w:t xml:space="preserve">Authorized </w:t>
      </w:r>
      <w:r w:rsidR="00FC3629">
        <w:t>by the U.S. Congress</w:t>
      </w:r>
    </w:p>
    <w:p w14:paraId="056ADF5E" w14:textId="5FDDEC31" w:rsidR="00FC3629" w:rsidRPr="00793238" w:rsidRDefault="007F07F4" w:rsidP="00793238">
      <w:pPr>
        <w:numPr>
          <w:ilvl w:val="0"/>
          <w:numId w:val="4"/>
        </w:numPr>
      </w:pPr>
      <w:r>
        <w:t>A</w:t>
      </w:r>
      <w:r w:rsidR="00FC3629">
        <w:t xml:space="preserve"> 501(c)(3) </w:t>
      </w:r>
      <w:r>
        <w:t xml:space="preserve">formed </w:t>
      </w:r>
      <w:r w:rsidR="00FC3629">
        <w:t>in 2002</w:t>
      </w:r>
    </w:p>
    <w:p w14:paraId="7007BC70" w14:textId="77777777" w:rsidR="0016053D" w:rsidRPr="00793238" w:rsidRDefault="00FC3629" w:rsidP="00793238">
      <w:pPr>
        <w:numPr>
          <w:ilvl w:val="0"/>
          <w:numId w:val="4"/>
        </w:numPr>
      </w:pPr>
      <w:r>
        <w:t>Overseen by a board of</w:t>
      </w:r>
      <w:r w:rsidR="0016053D" w:rsidRPr="00793238">
        <w:t xml:space="preserve"> utility managers </w:t>
      </w:r>
      <w:r>
        <w:t>and state drinking water administrator</w:t>
      </w:r>
    </w:p>
    <w:p w14:paraId="4DFCFE44" w14:textId="77777777" w:rsidR="00793238" w:rsidRDefault="00793238" w:rsidP="00A4568E"/>
    <w:p w14:paraId="7DB34EBE" w14:textId="77777777" w:rsidR="00793238" w:rsidRPr="00793238" w:rsidRDefault="00793238" w:rsidP="00A4568E">
      <w:pPr>
        <w:rPr>
          <w:b/>
        </w:rPr>
      </w:pPr>
      <w:r w:rsidRPr="00793238">
        <w:rPr>
          <w:b/>
        </w:rPr>
        <w:t>Contact:</w:t>
      </w:r>
    </w:p>
    <w:p w14:paraId="408D3DDC" w14:textId="77777777" w:rsidR="00577364" w:rsidRDefault="00577364" w:rsidP="00793238">
      <w:r>
        <w:t>Michael Arceneaux</w:t>
      </w:r>
    </w:p>
    <w:p w14:paraId="62E0B945" w14:textId="058B06C1" w:rsidR="00793238" w:rsidRDefault="00793238" w:rsidP="00793238">
      <w:bookmarkStart w:id="0" w:name="_GoBack"/>
      <w:bookmarkEnd w:id="0"/>
      <w:r>
        <w:t>WaterISAC</w:t>
      </w:r>
    </w:p>
    <w:p w14:paraId="62307BC8" w14:textId="77777777" w:rsidR="00932F7D" w:rsidRDefault="00932F7D" w:rsidP="00793238">
      <w:r>
        <w:t>1620 I Street, NW, Suite 500</w:t>
      </w:r>
    </w:p>
    <w:p w14:paraId="7909A130" w14:textId="77777777" w:rsidR="00932F7D" w:rsidRDefault="00932F7D" w:rsidP="00793238">
      <w:r>
        <w:t>Washington, DC 2006</w:t>
      </w:r>
    </w:p>
    <w:p w14:paraId="0179A01C" w14:textId="77777777" w:rsidR="00793238" w:rsidRDefault="00793238" w:rsidP="00A4568E">
      <w:r>
        <w:t>www.waterisac.org</w:t>
      </w:r>
    </w:p>
    <w:p w14:paraId="31FFF46A" w14:textId="77777777" w:rsidR="00793238" w:rsidRDefault="00793238" w:rsidP="00A4568E">
      <w:r>
        <w:t>202-331-0479</w:t>
      </w:r>
    </w:p>
    <w:p w14:paraId="4749E8FE" w14:textId="797C3196" w:rsidR="00577364" w:rsidRDefault="00577364" w:rsidP="00A4568E">
      <w:r>
        <w:t>info@waterisac.org</w:t>
      </w:r>
    </w:p>
    <w:p w14:paraId="7A6D47AA" w14:textId="77777777" w:rsidR="00C461F4" w:rsidRDefault="00C461F4">
      <w:r>
        <w:br w:type="page"/>
      </w:r>
    </w:p>
    <w:p w14:paraId="3760B42F" w14:textId="0D08393E" w:rsidR="00C461F4" w:rsidRPr="00C461F4" w:rsidRDefault="00C461F4" w:rsidP="00C461F4">
      <w:pPr>
        <w:rPr>
          <w:b/>
        </w:rPr>
      </w:pPr>
      <w:r>
        <w:rPr>
          <w:b/>
        </w:rPr>
        <w:t>Presenter Bios</w:t>
      </w:r>
    </w:p>
    <w:p w14:paraId="13ED2DF1" w14:textId="77777777" w:rsidR="00C461F4" w:rsidRDefault="00C461F4" w:rsidP="00C461F4">
      <w:pPr>
        <w:rPr>
          <w:b/>
        </w:rPr>
      </w:pPr>
    </w:p>
    <w:p w14:paraId="448DF00E" w14:textId="77777777" w:rsidR="00C461F4" w:rsidRPr="00B72134" w:rsidRDefault="00C461F4" w:rsidP="00C461F4">
      <w:pPr>
        <w:rPr>
          <w:b/>
        </w:rPr>
      </w:pPr>
      <w:r>
        <w:rPr>
          <w:b/>
        </w:rPr>
        <w:t>Dr. Paul Stockton</w:t>
      </w:r>
    </w:p>
    <w:p w14:paraId="143F2553" w14:textId="77777777" w:rsidR="00C461F4" w:rsidRDefault="00C461F4" w:rsidP="00C461F4"/>
    <w:p w14:paraId="5587ABA1" w14:textId="77777777" w:rsidR="00C461F4" w:rsidRDefault="00C461F4" w:rsidP="00C461F4">
      <w:r>
        <w:t xml:space="preserve">Dr. Paul Stockton is the Managing Director of Sonecon, LLC and former Assistant Secretary of Defense for Homeland Defense. He is also the author of the </w:t>
      </w:r>
      <w:r w:rsidRPr="00B72134">
        <w:rPr>
          <w:i/>
        </w:rPr>
        <w:t>Electric Grid Protection Handbook II</w:t>
      </w:r>
      <w:r>
        <w:rPr>
          <w:i/>
        </w:rPr>
        <w:t>,</w:t>
      </w:r>
      <w:r w:rsidRPr="00B72134">
        <w:rPr>
          <w:i/>
        </w:rPr>
        <w:t xml:space="preserve"> Volume II: Water Sector Resilience for Black Sky Events</w:t>
      </w:r>
      <w:r>
        <w:t>. As Assistant Secretary, Dr. Stockton oversaw DOD’s responses to Superstorm Sandy, Deepwater Horizon and other incidents and also guided the Defense Critical Infrastructure Protection program. Dr. Stockton has been twice awarded the Department of Defense Medal for Distinguished Service and is also a recipient of the Department of Homeland Security’s Distinguished Public Service Medal.</w:t>
      </w:r>
    </w:p>
    <w:p w14:paraId="50D02E75" w14:textId="77777777" w:rsidR="00C461F4" w:rsidRDefault="00C461F4" w:rsidP="00C461F4"/>
    <w:p w14:paraId="5D9318B7" w14:textId="77777777" w:rsidR="00C461F4" w:rsidRPr="004F1657" w:rsidRDefault="00C461F4" w:rsidP="00C461F4">
      <w:pPr>
        <w:rPr>
          <w:b/>
        </w:rPr>
      </w:pPr>
      <w:r w:rsidRPr="004F1657">
        <w:rPr>
          <w:b/>
        </w:rPr>
        <w:t>Nick Santillo, Jr.</w:t>
      </w:r>
    </w:p>
    <w:p w14:paraId="6F2818FE" w14:textId="77777777" w:rsidR="00C461F4" w:rsidRDefault="00C461F4" w:rsidP="00C461F4">
      <w:pPr>
        <w:rPr>
          <w:i/>
        </w:rPr>
      </w:pPr>
    </w:p>
    <w:p w14:paraId="7053B36B" w14:textId="35A76A15" w:rsidR="00C461F4" w:rsidRPr="00236AB2" w:rsidRDefault="00C461F4" w:rsidP="00C461F4">
      <w:pPr>
        <w:rPr>
          <w:i/>
        </w:rPr>
      </w:pPr>
      <w:r w:rsidRPr="00236AB2">
        <w:t>Nick Santillo is the Vice President of Internal Audit &amp; Chief Security Officer at American Water.</w:t>
      </w:r>
      <w:r>
        <w:rPr>
          <w:i/>
        </w:rPr>
        <w:t xml:space="preserve">  </w:t>
      </w:r>
      <w:r>
        <w:t xml:space="preserve">He currently serves on the Water Sector Coordinating Council representing the National Association of Water Companies, </w:t>
      </w:r>
      <w:r w:rsidR="007F07F4">
        <w:t>and he is a member of the Water</w:t>
      </w:r>
      <w:r>
        <w:t>ISAC Board of Managers.  He is also the current Chair of the ASIS Utilities Security Council and the Water Sector Chair of the Electric Infrastructure Security Council working on Black Sky Planning</w:t>
      </w:r>
      <w:r w:rsidR="007F07F4">
        <w:t>.</w:t>
      </w:r>
    </w:p>
    <w:p w14:paraId="5617067B" w14:textId="77777777" w:rsidR="00C461F4" w:rsidRDefault="00C461F4" w:rsidP="00C461F4">
      <w:r>
        <w:t xml:space="preserve"> </w:t>
      </w:r>
    </w:p>
    <w:p w14:paraId="4C608B34" w14:textId="77777777" w:rsidR="00C461F4" w:rsidRPr="00181B73" w:rsidRDefault="00C461F4" w:rsidP="00C461F4">
      <w:pPr>
        <w:rPr>
          <w:b/>
        </w:rPr>
      </w:pPr>
      <w:r w:rsidRPr="00181B73">
        <w:rPr>
          <w:b/>
        </w:rPr>
        <w:t>Lauren Wisniewski</w:t>
      </w:r>
    </w:p>
    <w:p w14:paraId="2EC920A9" w14:textId="77777777" w:rsidR="00C461F4" w:rsidRDefault="00C461F4" w:rsidP="00C461F4"/>
    <w:p w14:paraId="74F6B3E8" w14:textId="77777777" w:rsidR="00C461F4" w:rsidRPr="00050C94" w:rsidRDefault="00C461F4" w:rsidP="00C461F4">
      <w:r w:rsidRPr="00050C94">
        <w:t xml:space="preserve">Lauren Wisniewski has worked as an environmental engineer in U.S. </w:t>
      </w:r>
      <w:r>
        <w:t>EPA’s Office of Water</w:t>
      </w:r>
      <w:r w:rsidRPr="00050C94">
        <w:t xml:space="preserve"> since 2002.  Her efforts </w:t>
      </w:r>
      <w:r>
        <w:t>have focused on</w:t>
      </w:r>
      <w:r w:rsidRPr="00050C94">
        <w:t xml:space="preserve"> power resilience at water utilities, Multi-Sector Infrastructure Protection, Climate Ready Water Utilities, Active and Effective Security, Water Quality Stan</w:t>
      </w:r>
      <w:r>
        <w:t>dards, and watershed modeling.  And h</w:t>
      </w:r>
      <w:r w:rsidRPr="00050C94">
        <w:t xml:space="preserve">er work </w:t>
      </w:r>
      <w:r>
        <w:t xml:space="preserve">has </w:t>
      </w:r>
      <w:r w:rsidRPr="00050C94">
        <w:t>invol</w:t>
      </w:r>
      <w:r>
        <w:t>ved</w:t>
      </w:r>
      <w:r w:rsidRPr="00050C94">
        <w:t xml:space="preserve"> coordination between drinking water and wastewater utilities and state, local, and federal agencies.  </w:t>
      </w:r>
    </w:p>
    <w:p w14:paraId="3B2B7219" w14:textId="77777777" w:rsidR="00793238" w:rsidRPr="00A4568E" w:rsidRDefault="00793238" w:rsidP="00A4568E"/>
    <w:sectPr w:rsidR="00793238" w:rsidRPr="00A4568E" w:rsidSect="0016053D">
      <w:footerReference w:type="even" r:id="rId12"/>
      <w:footerReference w:type="default" r:id="rId13"/>
      <w:pgSz w:w="12240" w:h="15840"/>
      <w:pgMar w:top="1080" w:right="1440" w:bottom="1440" w:left="144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922D4D" w14:textId="77777777" w:rsidR="00A03A6A" w:rsidRDefault="00A03A6A" w:rsidP="0016053D">
      <w:r>
        <w:separator/>
      </w:r>
    </w:p>
  </w:endnote>
  <w:endnote w:type="continuationSeparator" w:id="0">
    <w:p w14:paraId="6A7705C2" w14:textId="77777777" w:rsidR="00A03A6A" w:rsidRDefault="00A03A6A" w:rsidP="001605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4D"/>
    <w:family w:val="roman"/>
    <w:notTrueType/>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Lucida Grande">
    <w:panose1 w:val="020B0600040502020204"/>
    <w:charset w:val="00"/>
    <w:family w:val="auto"/>
    <w:pitch w:val="variable"/>
    <w:sig w:usb0="E1000AEF" w:usb1="5000A1FF" w:usb2="00000000" w:usb3="00000000" w:csb0="000001B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613213" w14:textId="77777777" w:rsidR="00533A46" w:rsidRDefault="00533A46" w:rsidP="0016053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2CAF23E" w14:textId="77777777" w:rsidR="00533A46" w:rsidRDefault="00533A46" w:rsidP="0016053D">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CC9A7D" w14:textId="77777777" w:rsidR="00533A46" w:rsidRDefault="00533A46" w:rsidP="0016053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03A6A">
      <w:rPr>
        <w:rStyle w:val="PageNumber"/>
        <w:noProof/>
      </w:rPr>
      <w:t>1</w:t>
    </w:r>
    <w:r>
      <w:rPr>
        <w:rStyle w:val="PageNumber"/>
      </w:rPr>
      <w:fldChar w:fldCharType="end"/>
    </w:r>
  </w:p>
  <w:p w14:paraId="784F993B" w14:textId="77777777" w:rsidR="00533A46" w:rsidRDefault="00533A46" w:rsidP="0016053D">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050019" w14:textId="77777777" w:rsidR="00A03A6A" w:rsidRDefault="00A03A6A" w:rsidP="0016053D">
      <w:r>
        <w:separator/>
      </w:r>
    </w:p>
  </w:footnote>
  <w:footnote w:type="continuationSeparator" w:id="0">
    <w:p w14:paraId="14DF59F6" w14:textId="77777777" w:rsidR="00A03A6A" w:rsidRDefault="00A03A6A" w:rsidP="0016053D">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C20247"/>
    <w:multiLevelType w:val="hybridMultilevel"/>
    <w:tmpl w:val="3BAEEA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8A0817"/>
    <w:multiLevelType w:val="hybridMultilevel"/>
    <w:tmpl w:val="3A66B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4331388"/>
    <w:multiLevelType w:val="hybridMultilevel"/>
    <w:tmpl w:val="EF842162"/>
    <w:lvl w:ilvl="0" w:tplc="08BA2E82">
      <w:start w:val="1"/>
      <w:numFmt w:val="bullet"/>
      <w:lvlText w:val="•"/>
      <w:lvlJc w:val="left"/>
      <w:pPr>
        <w:tabs>
          <w:tab w:val="num" w:pos="720"/>
        </w:tabs>
        <w:ind w:left="720" w:hanging="360"/>
      </w:pPr>
      <w:rPr>
        <w:rFonts w:ascii="Arial" w:hAnsi="Arial" w:hint="default"/>
      </w:rPr>
    </w:lvl>
    <w:lvl w:ilvl="1" w:tplc="81CCDA92" w:tentative="1">
      <w:start w:val="1"/>
      <w:numFmt w:val="bullet"/>
      <w:lvlText w:val="•"/>
      <w:lvlJc w:val="left"/>
      <w:pPr>
        <w:tabs>
          <w:tab w:val="num" w:pos="1440"/>
        </w:tabs>
        <w:ind w:left="1440" w:hanging="360"/>
      </w:pPr>
      <w:rPr>
        <w:rFonts w:ascii="Arial" w:hAnsi="Arial" w:hint="default"/>
      </w:rPr>
    </w:lvl>
    <w:lvl w:ilvl="2" w:tplc="CEA42112" w:tentative="1">
      <w:start w:val="1"/>
      <w:numFmt w:val="bullet"/>
      <w:lvlText w:val="•"/>
      <w:lvlJc w:val="left"/>
      <w:pPr>
        <w:tabs>
          <w:tab w:val="num" w:pos="2160"/>
        </w:tabs>
        <w:ind w:left="2160" w:hanging="360"/>
      </w:pPr>
      <w:rPr>
        <w:rFonts w:ascii="Arial" w:hAnsi="Arial" w:hint="default"/>
      </w:rPr>
    </w:lvl>
    <w:lvl w:ilvl="3" w:tplc="1714CEFC" w:tentative="1">
      <w:start w:val="1"/>
      <w:numFmt w:val="bullet"/>
      <w:lvlText w:val="•"/>
      <w:lvlJc w:val="left"/>
      <w:pPr>
        <w:tabs>
          <w:tab w:val="num" w:pos="2880"/>
        </w:tabs>
        <w:ind w:left="2880" w:hanging="360"/>
      </w:pPr>
      <w:rPr>
        <w:rFonts w:ascii="Arial" w:hAnsi="Arial" w:hint="default"/>
      </w:rPr>
    </w:lvl>
    <w:lvl w:ilvl="4" w:tplc="1AE424D8" w:tentative="1">
      <w:start w:val="1"/>
      <w:numFmt w:val="bullet"/>
      <w:lvlText w:val="•"/>
      <w:lvlJc w:val="left"/>
      <w:pPr>
        <w:tabs>
          <w:tab w:val="num" w:pos="3600"/>
        </w:tabs>
        <w:ind w:left="3600" w:hanging="360"/>
      </w:pPr>
      <w:rPr>
        <w:rFonts w:ascii="Arial" w:hAnsi="Arial" w:hint="default"/>
      </w:rPr>
    </w:lvl>
    <w:lvl w:ilvl="5" w:tplc="C234FF58" w:tentative="1">
      <w:start w:val="1"/>
      <w:numFmt w:val="bullet"/>
      <w:lvlText w:val="•"/>
      <w:lvlJc w:val="left"/>
      <w:pPr>
        <w:tabs>
          <w:tab w:val="num" w:pos="4320"/>
        </w:tabs>
        <w:ind w:left="4320" w:hanging="360"/>
      </w:pPr>
      <w:rPr>
        <w:rFonts w:ascii="Arial" w:hAnsi="Arial" w:hint="default"/>
      </w:rPr>
    </w:lvl>
    <w:lvl w:ilvl="6" w:tplc="574EE292" w:tentative="1">
      <w:start w:val="1"/>
      <w:numFmt w:val="bullet"/>
      <w:lvlText w:val="•"/>
      <w:lvlJc w:val="left"/>
      <w:pPr>
        <w:tabs>
          <w:tab w:val="num" w:pos="5040"/>
        </w:tabs>
        <w:ind w:left="5040" w:hanging="360"/>
      </w:pPr>
      <w:rPr>
        <w:rFonts w:ascii="Arial" w:hAnsi="Arial" w:hint="default"/>
      </w:rPr>
    </w:lvl>
    <w:lvl w:ilvl="7" w:tplc="9F5282E8" w:tentative="1">
      <w:start w:val="1"/>
      <w:numFmt w:val="bullet"/>
      <w:lvlText w:val="•"/>
      <w:lvlJc w:val="left"/>
      <w:pPr>
        <w:tabs>
          <w:tab w:val="num" w:pos="5760"/>
        </w:tabs>
        <w:ind w:left="5760" w:hanging="360"/>
      </w:pPr>
      <w:rPr>
        <w:rFonts w:ascii="Arial" w:hAnsi="Arial" w:hint="default"/>
      </w:rPr>
    </w:lvl>
    <w:lvl w:ilvl="8" w:tplc="87B841D6" w:tentative="1">
      <w:start w:val="1"/>
      <w:numFmt w:val="bullet"/>
      <w:lvlText w:val="•"/>
      <w:lvlJc w:val="left"/>
      <w:pPr>
        <w:tabs>
          <w:tab w:val="num" w:pos="6480"/>
        </w:tabs>
        <w:ind w:left="6480" w:hanging="360"/>
      </w:pPr>
      <w:rPr>
        <w:rFonts w:ascii="Arial" w:hAnsi="Arial" w:hint="default"/>
      </w:rPr>
    </w:lvl>
  </w:abstractNum>
  <w:abstractNum w:abstractNumId="3">
    <w:nsid w:val="16DC1881"/>
    <w:multiLevelType w:val="hybridMultilevel"/>
    <w:tmpl w:val="95766BCC"/>
    <w:lvl w:ilvl="0" w:tplc="FF7E416C">
      <w:start w:val="1"/>
      <w:numFmt w:val="bullet"/>
      <w:lvlText w:val="•"/>
      <w:lvlJc w:val="left"/>
      <w:pPr>
        <w:tabs>
          <w:tab w:val="num" w:pos="720"/>
        </w:tabs>
        <w:ind w:left="720" w:hanging="360"/>
      </w:pPr>
      <w:rPr>
        <w:rFonts w:ascii="Arial" w:hAnsi="Arial" w:hint="default"/>
      </w:rPr>
    </w:lvl>
    <w:lvl w:ilvl="1" w:tplc="5F78FBC8" w:tentative="1">
      <w:start w:val="1"/>
      <w:numFmt w:val="bullet"/>
      <w:lvlText w:val="•"/>
      <w:lvlJc w:val="left"/>
      <w:pPr>
        <w:tabs>
          <w:tab w:val="num" w:pos="1440"/>
        </w:tabs>
        <w:ind w:left="1440" w:hanging="360"/>
      </w:pPr>
      <w:rPr>
        <w:rFonts w:ascii="Arial" w:hAnsi="Arial" w:hint="default"/>
      </w:rPr>
    </w:lvl>
    <w:lvl w:ilvl="2" w:tplc="CAF6BE56" w:tentative="1">
      <w:start w:val="1"/>
      <w:numFmt w:val="bullet"/>
      <w:lvlText w:val="•"/>
      <w:lvlJc w:val="left"/>
      <w:pPr>
        <w:tabs>
          <w:tab w:val="num" w:pos="2160"/>
        </w:tabs>
        <w:ind w:left="2160" w:hanging="360"/>
      </w:pPr>
      <w:rPr>
        <w:rFonts w:ascii="Arial" w:hAnsi="Arial" w:hint="default"/>
      </w:rPr>
    </w:lvl>
    <w:lvl w:ilvl="3" w:tplc="59C0AC30" w:tentative="1">
      <w:start w:val="1"/>
      <w:numFmt w:val="bullet"/>
      <w:lvlText w:val="•"/>
      <w:lvlJc w:val="left"/>
      <w:pPr>
        <w:tabs>
          <w:tab w:val="num" w:pos="2880"/>
        </w:tabs>
        <w:ind w:left="2880" w:hanging="360"/>
      </w:pPr>
      <w:rPr>
        <w:rFonts w:ascii="Arial" w:hAnsi="Arial" w:hint="default"/>
      </w:rPr>
    </w:lvl>
    <w:lvl w:ilvl="4" w:tplc="27FC4814" w:tentative="1">
      <w:start w:val="1"/>
      <w:numFmt w:val="bullet"/>
      <w:lvlText w:val="•"/>
      <w:lvlJc w:val="left"/>
      <w:pPr>
        <w:tabs>
          <w:tab w:val="num" w:pos="3600"/>
        </w:tabs>
        <w:ind w:left="3600" w:hanging="360"/>
      </w:pPr>
      <w:rPr>
        <w:rFonts w:ascii="Arial" w:hAnsi="Arial" w:hint="default"/>
      </w:rPr>
    </w:lvl>
    <w:lvl w:ilvl="5" w:tplc="A9C20DE6" w:tentative="1">
      <w:start w:val="1"/>
      <w:numFmt w:val="bullet"/>
      <w:lvlText w:val="•"/>
      <w:lvlJc w:val="left"/>
      <w:pPr>
        <w:tabs>
          <w:tab w:val="num" w:pos="4320"/>
        </w:tabs>
        <w:ind w:left="4320" w:hanging="360"/>
      </w:pPr>
      <w:rPr>
        <w:rFonts w:ascii="Arial" w:hAnsi="Arial" w:hint="default"/>
      </w:rPr>
    </w:lvl>
    <w:lvl w:ilvl="6" w:tplc="B658F8F8" w:tentative="1">
      <w:start w:val="1"/>
      <w:numFmt w:val="bullet"/>
      <w:lvlText w:val="•"/>
      <w:lvlJc w:val="left"/>
      <w:pPr>
        <w:tabs>
          <w:tab w:val="num" w:pos="5040"/>
        </w:tabs>
        <w:ind w:left="5040" w:hanging="360"/>
      </w:pPr>
      <w:rPr>
        <w:rFonts w:ascii="Arial" w:hAnsi="Arial" w:hint="default"/>
      </w:rPr>
    </w:lvl>
    <w:lvl w:ilvl="7" w:tplc="0E3EB6CE" w:tentative="1">
      <w:start w:val="1"/>
      <w:numFmt w:val="bullet"/>
      <w:lvlText w:val="•"/>
      <w:lvlJc w:val="left"/>
      <w:pPr>
        <w:tabs>
          <w:tab w:val="num" w:pos="5760"/>
        </w:tabs>
        <w:ind w:left="5760" w:hanging="360"/>
      </w:pPr>
      <w:rPr>
        <w:rFonts w:ascii="Arial" w:hAnsi="Arial" w:hint="default"/>
      </w:rPr>
    </w:lvl>
    <w:lvl w:ilvl="8" w:tplc="96802F32" w:tentative="1">
      <w:start w:val="1"/>
      <w:numFmt w:val="bullet"/>
      <w:lvlText w:val="•"/>
      <w:lvlJc w:val="left"/>
      <w:pPr>
        <w:tabs>
          <w:tab w:val="num" w:pos="6480"/>
        </w:tabs>
        <w:ind w:left="6480" w:hanging="360"/>
      </w:pPr>
      <w:rPr>
        <w:rFonts w:ascii="Arial" w:hAnsi="Arial" w:hint="default"/>
      </w:rPr>
    </w:lvl>
  </w:abstractNum>
  <w:abstractNum w:abstractNumId="4">
    <w:nsid w:val="42B42A80"/>
    <w:multiLevelType w:val="hybridMultilevel"/>
    <w:tmpl w:val="44BC64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45468BF"/>
    <w:multiLevelType w:val="hybridMultilevel"/>
    <w:tmpl w:val="79F42456"/>
    <w:lvl w:ilvl="0" w:tplc="799AAA38">
      <w:start w:val="1"/>
      <w:numFmt w:val="bullet"/>
      <w:lvlText w:val="•"/>
      <w:lvlJc w:val="left"/>
      <w:pPr>
        <w:tabs>
          <w:tab w:val="num" w:pos="720"/>
        </w:tabs>
        <w:ind w:left="720" w:hanging="360"/>
      </w:pPr>
      <w:rPr>
        <w:rFonts w:ascii="Arial" w:hAnsi="Arial" w:hint="default"/>
      </w:rPr>
    </w:lvl>
    <w:lvl w:ilvl="1" w:tplc="AA0C3A7A" w:tentative="1">
      <w:start w:val="1"/>
      <w:numFmt w:val="bullet"/>
      <w:lvlText w:val="•"/>
      <w:lvlJc w:val="left"/>
      <w:pPr>
        <w:tabs>
          <w:tab w:val="num" w:pos="1440"/>
        </w:tabs>
        <w:ind w:left="1440" w:hanging="360"/>
      </w:pPr>
      <w:rPr>
        <w:rFonts w:ascii="Arial" w:hAnsi="Arial" w:hint="default"/>
      </w:rPr>
    </w:lvl>
    <w:lvl w:ilvl="2" w:tplc="C204A870" w:tentative="1">
      <w:start w:val="1"/>
      <w:numFmt w:val="bullet"/>
      <w:lvlText w:val="•"/>
      <w:lvlJc w:val="left"/>
      <w:pPr>
        <w:tabs>
          <w:tab w:val="num" w:pos="2160"/>
        </w:tabs>
        <w:ind w:left="2160" w:hanging="360"/>
      </w:pPr>
      <w:rPr>
        <w:rFonts w:ascii="Arial" w:hAnsi="Arial" w:hint="default"/>
      </w:rPr>
    </w:lvl>
    <w:lvl w:ilvl="3" w:tplc="824E6CDA" w:tentative="1">
      <w:start w:val="1"/>
      <w:numFmt w:val="bullet"/>
      <w:lvlText w:val="•"/>
      <w:lvlJc w:val="left"/>
      <w:pPr>
        <w:tabs>
          <w:tab w:val="num" w:pos="2880"/>
        </w:tabs>
        <w:ind w:left="2880" w:hanging="360"/>
      </w:pPr>
      <w:rPr>
        <w:rFonts w:ascii="Arial" w:hAnsi="Arial" w:hint="default"/>
      </w:rPr>
    </w:lvl>
    <w:lvl w:ilvl="4" w:tplc="894CC620" w:tentative="1">
      <w:start w:val="1"/>
      <w:numFmt w:val="bullet"/>
      <w:lvlText w:val="•"/>
      <w:lvlJc w:val="left"/>
      <w:pPr>
        <w:tabs>
          <w:tab w:val="num" w:pos="3600"/>
        </w:tabs>
        <w:ind w:left="3600" w:hanging="360"/>
      </w:pPr>
      <w:rPr>
        <w:rFonts w:ascii="Arial" w:hAnsi="Arial" w:hint="default"/>
      </w:rPr>
    </w:lvl>
    <w:lvl w:ilvl="5" w:tplc="59604338" w:tentative="1">
      <w:start w:val="1"/>
      <w:numFmt w:val="bullet"/>
      <w:lvlText w:val="•"/>
      <w:lvlJc w:val="left"/>
      <w:pPr>
        <w:tabs>
          <w:tab w:val="num" w:pos="4320"/>
        </w:tabs>
        <w:ind w:left="4320" w:hanging="360"/>
      </w:pPr>
      <w:rPr>
        <w:rFonts w:ascii="Arial" w:hAnsi="Arial" w:hint="default"/>
      </w:rPr>
    </w:lvl>
    <w:lvl w:ilvl="6" w:tplc="42CE613A" w:tentative="1">
      <w:start w:val="1"/>
      <w:numFmt w:val="bullet"/>
      <w:lvlText w:val="•"/>
      <w:lvlJc w:val="left"/>
      <w:pPr>
        <w:tabs>
          <w:tab w:val="num" w:pos="5040"/>
        </w:tabs>
        <w:ind w:left="5040" w:hanging="360"/>
      </w:pPr>
      <w:rPr>
        <w:rFonts w:ascii="Arial" w:hAnsi="Arial" w:hint="default"/>
      </w:rPr>
    </w:lvl>
    <w:lvl w:ilvl="7" w:tplc="709CAF12" w:tentative="1">
      <w:start w:val="1"/>
      <w:numFmt w:val="bullet"/>
      <w:lvlText w:val="•"/>
      <w:lvlJc w:val="left"/>
      <w:pPr>
        <w:tabs>
          <w:tab w:val="num" w:pos="5760"/>
        </w:tabs>
        <w:ind w:left="5760" w:hanging="360"/>
      </w:pPr>
      <w:rPr>
        <w:rFonts w:ascii="Arial" w:hAnsi="Arial" w:hint="default"/>
      </w:rPr>
    </w:lvl>
    <w:lvl w:ilvl="8" w:tplc="F88E26B4" w:tentative="1">
      <w:start w:val="1"/>
      <w:numFmt w:val="bullet"/>
      <w:lvlText w:val="•"/>
      <w:lvlJc w:val="left"/>
      <w:pPr>
        <w:tabs>
          <w:tab w:val="num" w:pos="6480"/>
        </w:tabs>
        <w:ind w:left="6480" w:hanging="360"/>
      </w:pPr>
      <w:rPr>
        <w:rFonts w:ascii="Arial" w:hAnsi="Arial" w:hint="default"/>
      </w:rPr>
    </w:lvl>
  </w:abstractNum>
  <w:abstractNum w:abstractNumId="6">
    <w:nsid w:val="588824BC"/>
    <w:multiLevelType w:val="hybridMultilevel"/>
    <w:tmpl w:val="DFB6FB08"/>
    <w:lvl w:ilvl="0" w:tplc="09544A66">
      <w:start w:val="1"/>
      <w:numFmt w:val="bullet"/>
      <w:lvlText w:val=""/>
      <w:lvlJc w:val="left"/>
      <w:pPr>
        <w:tabs>
          <w:tab w:val="num" w:pos="720"/>
        </w:tabs>
        <w:ind w:left="720" w:hanging="360"/>
      </w:pPr>
      <w:rPr>
        <w:rFonts w:ascii="Wingdings" w:hAnsi="Wingdings" w:hint="default"/>
      </w:rPr>
    </w:lvl>
    <w:lvl w:ilvl="1" w:tplc="8954FEF0" w:tentative="1">
      <w:start w:val="1"/>
      <w:numFmt w:val="bullet"/>
      <w:lvlText w:val=""/>
      <w:lvlJc w:val="left"/>
      <w:pPr>
        <w:tabs>
          <w:tab w:val="num" w:pos="1440"/>
        </w:tabs>
        <w:ind w:left="1440" w:hanging="360"/>
      </w:pPr>
      <w:rPr>
        <w:rFonts w:ascii="Wingdings" w:hAnsi="Wingdings" w:hint="default"/>
      </w:rPr>
    </w:lvl>
    <w:lvl w:ilvl="2" w:tplc="09B49164" w:tentative="1">
      <w:start w:val="1"/>
      <w:numFmt w:val="bullet"/>
      <w:lvlText w:val=""/>
      <w:lvlJc w:val="left"/>
      <w:pPr>
        <w:tabs>
          <w:tab w:val="num" w:pos="2160"/>
        </w:tabs>
        <w:ind w:left="2160" w:hanging="360"/>
      </w:pPr>
      <w:rPr>
        <w:rFonts w:ascii="Wingdings" w:hAnsi="Wingdings" w:hint="default"/>
      </w:rPr>
    </w:lvl>
    <w:lvl w:ilvl="3" w:tplc="2C2E5E20" w:tentative="1">
      <w:start w:val="1"/>
      <w:numFmt w:val="bullet"/>
      <w:lvlText w:val=""/>
      <w:lvlJc w:val="left"/>
      <w:pPr>
        <w:tabs>
          <w:tab w:val="num" w:pos="2880"/>
        </w:tabs>
        <w:ind w:left="2880" w:hanging="360"/>
      </w:pPr>
      <w:rPr>
        <w:rFonts w:ascii="Wingdings" w:hAnsi="Wingdings" w:hint="default"/>
      </w:rPr>
    </w:lvl>
    <w:lvl w:ilvl="4" w:tplc="7108DBEC" w:tentative="1">
      <w:start w:val="1"/>
      <w:numFmt w:val="bullet"/>
      <w:lvlText w:val=""/>
      <w:lvlJc w:val="left"/>
      <w:pPr>
        <w:tabs>
          <w:tab w:val="num" w:pos="3600"/>
        </w:tabs>
        <w:ind w:left="3600" w:hanging="360"/>
      </w:pPr>
      <w:rPr>
        <w:rFonts w:ascii="Wingdings" w:hAnsi="Wingdings" w:hint="default"/>
      </w:rPr>
    </w:lvl>
    <w:lvl w:ilvl="5" w:tplc="7D72FE96" w:tentative="1">
      <w:start w:val="1"/>
      <w:numFmt w:val="bullet"/>
      <w:lvlText w:val=""/>
      <w:lvlJc w:val="left"/>
      <w:pPr>
        <w:tabs>
          <w:tab w:val="num" w:pos="4320"/>
        </w:tabs>
        <w:ind w:left="4320" w:hanging="360"/>
      </w:pPr>
      <w:rPr>
        <w:rFonts w:ascii="Wingdings" w:hAnsi="Wingdings" w:hint="default"/>
      </w:rPr>
    </w:lvl>
    <w:lvl w:ilvl="6" w:tplc="6802B638" w:tentative="1">
      <w:start w:val="1"/>
      <w:numFmt w:val="bullet"/>
      <w:lvlText w:val=""/>
      <w:lvlJc w:val="left"/>
      <w:pPr>
        <w:tabs>
          <w:tab w:val="num" w:pos="5040"/>
        </w:tabs>
        <w:ind w:left="5040" w:hanging="360"/>
      </w:pPr>
      <w:rPr>
        <w:rFonts w:ascii="Wingdings" w:hAnsi="Wingdings" w:hint="default"/>
      </w:rPr>
    </w:lvl>
    <w:lvl w:ilvl="7" w:tplc="08E45DC2" w:tentative="1">
      <w:start w:val="1"/>
      <w:numFmt w:val="bullet"/>
      <w:lvlText w:val=""/>
      <w:lvlJc w:val="left"/>
      <w:pPr>
        <w:tabs>
          <w:tab w:val="num" w:pos="5760"/>
        </w:tabs>
        <w:ind w:left="5760" w:hanging="360"/>
      </w:pPr>
      <w:rPr>
        <w:rFonts w:ascii="Wingdings" w:hAnsi="Wingdings" w:hint="default"/>
      </w:rPr>
    </w:lvl>
    <w:lvl w:ilvl="8" w:tplc="6D4A2312" w:tentative="1">
      <w:start w:val="1"/>
      <w:numFmt w:val="bullet"/>
      <w:lvlText w:val=""/>
      <w:lvlJc w:val="left"/>
      <w:pPr>
        <w:tabs>
          <w:tab w:val="num" w:pos="6480"/>
        </w:tabs>
        <w:ind w:left="6480" w:hanging="360"/>
      </w:pPr>
      <w:rPr>
        <w:rFonts w:ascii="Wingdings" w:hAnsi="Wingdings" w:hint="default"/>
      </w:rPr>
    </w:lvl>
  </w:abstractNum>
  <w:abstractNum w:abstractNumId="7">
    <w:nsid w:val="69360C43"/>
    <w:multiLevelType w:val="hybridMultilevel"/>
    <w:tmpl w:val="4104B282"/>
    <w:lvl w:ilvl="0" w:tplc="9F42185A">
      <w:start w:val="1"/>
      <w:numFmt w:val="bullet"/>
      <w:lvlText w:val="•"/>
      <w:lvlJc w:val="left"/>
      <w:pPr>
        <w:tabs>
          <w:tab w:val="num" w:pos="720"/>
        </w:tabs>
        <w:ind w:left="720" w:hanging="360"/>
      </w:pPr>
      <w:rPr>
        <w:rFonts w:ascii="Arial" w:hAnsi="Arial" w:hint="default"/>
      </w:rPr>
    </w:lvl>
    <w:lvl w:ilvl="1" w:tplc="9AC059D6" w:tentative="1">
      <w:start w:val="1"/>
      <w:numFmt w:val="bullet"/>
      <w:lvlText w:val="•"/>
      <w:lvlJc w:val="left"/>
      <w:pPr>
        <w:tabs>
          <w:tab w:val="num" w:pos="1440"/>
        </w:tabs>
        <w:ind w:left="1440" w:hanging="360"/>
      </w:pPr>
      <w:rPr>
        <w:rFonts w:ascii="Arial" w:hAnsi="Arial" w:hint="default"/>
      </w:rPr>
    </w:lvl>
    <w:lvl w:ilvl="2" w:tplc="CEA8AEE2" w:tentative="1">
      <w:start w:val="1"/>
      <w:numFmt w:val="bullet"/>
      <w:lvlText w:val="•"/>
      <w:lvlJc w:val="left"/>
      <w:pPr>
        <w:tabs>
          <w:tab w:val="num" w:pos="2160"/>
        </w:tabs>
        <w:ind w:left="2160" w:hanging="360"/>
      </w:pPr>
      <w:rPr>
        <w:rFonts w:ascii="Arial" w:hAnsi="Arial" w:hint="default"/>
      </w:rPr>
    </w:lvl>
    <w:lvl w:ilvl="3" w:tplc="B50C3724" w:tentative="1">
      <w:start w:val="1"/>
      <w:numFmt w:val="bullet"/>
      <w:lvlText w:val="•"/>
      <w:lvlJc w:val="left"/>
      <w:pPr>
        <w:tabs>
          <w:tab w:val="num" w:pos="2880"/>
        </w:tabs>
        <w:ind w:left="2880" w:hanging="360"/>
      </w:pPr>
      <w:rPr>
        <w:rFonts w:ascii="Arial" w:hAnsi="Arial" w:hint="default"/>
      </w:rPr>
    </w:lvl>
    <w:lvl w:ilvl="4" w:tplc="B6AC7FCA" w:tentative="1">
      <w:start w:val="1"/>
      <w:numFmt w:val="bullet"/>
      <w:lvlText w:val="•"/>
      <w:lvlJc w:val="left"/>
      <w:pPr>
        <w:tabs>
          <w:tab w:val="num" w:pos="3600"/>
        </w:tabs>
        <w:ind w:left="3600" w:hanging="360"/>
      </w:pPr>
      <w:rPr>
        <w:rFonts w:ascii="Arial" w:hAnsi="Arial" w:hint="default"/>
      </w:rPr>
    </w:lvl>
    <w:lvl w:ilvl="5" w:tplc="DB980E56" w:tentative="1">
      <w:start w:val="1"/>
      <w:numFmt w:val="bullet"/>
      <w:lvlText w:val="•"/>
      <w:lvlJc w:val="left"/>
      <w:pPr>
        <w:tabs>
          <w:tab w:val="num" w:pos="4320"/>
        </w:tabs>
        <w:ind w:left="4320" w:hanging="360"/>
      </w:pPr>
      <w:rPr>
        <w:rFonts w:ascii="Arial" w:hAnsi="Arial" w:hint="default"/>
      </w:rPr>
    </w:lvl>
    <w:lvl w:ilvl="6" w:tplc="5BA8D9DC" w:tentative="1">
      <w:start w:val="1"/>
      <w:numFmt w:val="bullet"/>
      <w:lvlText w:val="•"/>
      <w:lvlJc w:val="left"/>
      <w:pPr>
        <w:tabs>
          <w:tab w:val="num" w:pos="5040"/>
        </w:tabs>
        <w:ind w:left="5040" w:hanging="360"/>
      </w:pPr>
      <w:rPr>
        <w:rFonts w:ascii="Arial" w:hAnsi="Arial" w:hint="default"/>
      </w:rPr>
    </w:lvl>
    <w:lvl w:ilvl="7" w:tplc="84366B4A" w:tentative="1">
      <w:start w:val="1"/>
      <w:numFmt w:val="bullet"/>
      <w:lvlText w:val="•"/>
      <w:lvlJc w:val="left"/>
      <w:pPr>
        <w:tabs>
          <w:tab w:val="num" w:pos="5760"/>
        </w:tabs>
        <w:ind w:left="5760" w:hanging="360"/>
      </w:pPr>
      <w:rPr>
        <w:rFonts w:ascii="Arial" w:hAnsi="Arial" w:hint="default"/>
      </w:rPr>
    </w:lvl>
    <w:lvl w:ilvl="8" w:tplc="5B80C210" w:tentative="1">
      <w:start w:val="1"/>
      <w:numFmt w:val="bullet"/>
      <w:lvlText w:val="•"/>
      <w:lvlJc w:val="left"/>
      <w:pPr>
        <w:tabs>
          <w:tab w:val="num" w:pos="6480"/>
        </w:tabs>
        <w:ind w:left="6480" w:hanging="360"/>
      </w:pPr>
      <w:rPr>
        <w:rFonts w:ascii="Arial" w:hAnsi="Arial" w:hint="default"/>
      </w:rPr>
    </w:lvl>
  </w:abstractNum>
  <w:abstractNum w:abstractNumId="8">
    <w:nsid w:val="6B1D73C0"/>
    <w:multiLevelType w:val="hybridMultilevel"/>
    <w:tmpl w:val="BB3428F0"/>
    <w:lvl w:ilvl="0" w:tplc="FE0E0420">
      <w:start w:val="1"/>
      <w:numFmt w:val="bullet"/>
      <w:lvlText w:val="•"/>
      <w:lvlJc w:val="left"/>
      <w:pPr>
        <w:tabs>
          <w:tab w:val="num" w:pos="720"/>
        </w:tabs>
        <w:ind w:left="720" w:hanging="360"/>
      </w:pPr>
      <w:rPr>
        <w:rFonts w:ascii="Times" w:hAnsi="Times" w:hint="default"/>
      </w:rPr>
    </w:lvl>
    <w:lvl w:ilvl="1" w:tplc="7B3C4AE6">
      <w:start w:val="1"/>
      <w:numFmt w:val="bullet"/>
      <w:lvlText w:val="•"/>
      <w:lvlJc w:val="left"/>
      <w:pPr>
        <w:tabs>
          <w:tab w:val="num" w:pos="1440"/>
        </w:tabs>
        <w:ind w:left="1440" w:hanging="360"/>
      </w:pPr>
      <w:rPr>
        <w:rFonts w:ascii="Times" w:hAnsi="Times" w:hint="default"/>
      </w:rPr>
    </w:lvl>
    <w:lvl w:ilvl="2" w:tplc="D84464A4" w:tentative="1">
      <w:start w:val="1"/>
      <w:numFmt w:val="bullet"/>
      <w:lvlText w:val="•"/>
      <w:lvlJc w:val="left"/>
      <w:pPr>
        <w:tabs>
          <w:tab w:val="num" w:pos="2160"/>
        </w:tabs>
        <w:ind w:left="2160" w:hanging="360"/>
      </w:pPr>
      <w:rPr>
        <w:rFonts w:ascii="Times" w:hAnsi="Times" w:hint="default"/>
      </w:rPr>
    </w:lvl>
    <w:lvl w:ilvl="3" w:tplc="70469B7C" w:tentative="1">
      <w:start w:val="1"/>
      <w:numFmt w:val="bullet"/>
      <w:lvlText w:val="•"/>
      <w:lvlJc w:val="left"/>
      <w:pPr>
        <w:tabs>
          <w:tab w:val="num" w:pos="2880"/>
        </w:tabs>
        <w:ind w:left="2880" w:hanging="360"/>
      </w:pPr>
      <w:rPr>
        <w:rFonts w:ascii="Times" w:hAnsi="Times" w:hint="default"/>
      </w:rPr>
    </w:lvl>
    <w:lvl w:ilvl="4" w:tplc="4A9A7E14" w:tentative="1">
      <w:start w:val="1"/>
      <w:numFmt w:val="bullet"/>
      <w:lvlText w:val="•"/>
      <w:lvlJc w:val="left"/>
      <w:pPr>
        <w:tabs>
          <w:tab w:val="num" w:pos="3600"/>
        </w:tabs>
        <w:ind w:left="3600" w:hanging="360"/>
      </w:pPr>
      <w:rPr>
        <w:rFonts w:ascii="Times" w:hAnsi="Times" w:hint="default"/>
      </w:rPr>
    </w:lvl>
    <w:lvl w:ilvl="5" w:tplc="6658CACA" w:tentative="1">
      <w:start w:val="1"/>
      <w:numFmt w:val="bullet"/>
      <w:lvlText w:val="•"/>
      <w:lvlJc w:val="left"/>
      <w:pPr>
        <w:tabs>
          <w:tab w:val="num" w:pos="4320"/>
        </w:tabs>
        <w:ind w:left="4320" w:hanging="360"/>
      </w:pPr>
      <w:rPr>
        <w:rFonts w:ascii="Times" w:hAnsi="Times" w:hint="default"/>
      </w:rPr>
    </w:lvl>
    <w:lvl w:ilvl="6" w:tplc="58DA1F76" w:tentative="1">
      <w:start w:val="1"/>
      <w:numFmt w:val="bullet"/>
      <w:lvlText w:val="•"/>
      <w:lvlJc w:val="left"/>
      <w:pPr>
        <w:tabs>
          <w:tab w:val="num" w:pos="5040"/>
        </w:tabs>
        <w:ind w:left="5040" w:hanging="360"/>
      </w:pPr>
      <w:rPr>
        <w:rFonts w:ascii="Times" w:hAnsi="Times" w:hint="default"/>
      </w:rPr>
    </w:lvl>
    <w:lvl w:ilvl="7" w:tplc="556A371A" w:tentative="1">
      <w:start w:val="1"/>
      <w:numFmt w:val="bullet"/>
      <w:lvlText w:val="•"/>
      <w:lvlJc w:val="left"/>
      <w:pPr>
        <w:tabs>
          <w:tab w:val="num" w:pos="5760"/>
        </w:tabs>
        <w:ind w:left="5760" w:hanging="360"/>
      </w:pPr>
      <w:rPr>
        <w:rFonts w:ascii="Times" w:hAnsi="Times" w:hint="default"/>
      </w:rPr>
    </w:lvl>
    <w:lvl w:ilvl="8" w:tplc="45B6A96C" w:tentative="1">
      <w:start w:val="1"/>
      <w:numFmt w:val="bullet"/>
      <w:lvlText w:val="•"/>
      <w:lvlJc w:val="left"/>
      <w:pPr>
        <w:tabs>
          <w:tab w:val="num" w:pos="6480"/>
        </w:tabs>
        <w:ind w:left="6480" w:hanging="360"/>
      </w:pPr>
      <w:rPr>
        <w:rFonts w:ascii="Times" w:hAnsi="Times" w:hint="default"/>
      </w:rPr>
    </w:lvl>
  </w:abstractNum>
  <w:abstractNum w:abstractNumId="9">
    <w:nsid w:val="714415D5"/>
    <w:multiLevelType w:val="hybridMultilevel"/>
    <w:tmpl w:val="77B2502A"/>
    <w:lvl w:ilvl="0" w:tplc="ED8811D4">
      <w:start w:val="1"/>
      <w:numFmt w:val="bullet"/>
      <w:lvlText w:val="–"/>
      <w:lvlJc w:val="left"/>
      <w:pPr>
        <w:tabs>
          <w:tab w:val="num" w:pos="720"/>
        </w:tabs>
        <w:ind w:left="720" w:hanging="360"/>
      </w:pPr>
      <w:rPr>
        <w:rFonts w:ascii="Times" w:hAnsi="Times" w:hint="default"/>
      </w:rPr>
    </w:lvl>
    <w:lvl w:ilvl="1" w:tplc="4554328C">
      <w:start w:val="1"/>
      <w:numFmt w:val="bullet"/>
      <w:lvlText w:val="–"/>
      <w:lvlJc w:val="left"/>
      <w:pPr>
        <w:tabs>
          <w:tab w:val="num" w:pos="1440"/>
        </w:tabs>
        <w:ind w:left="1440" w:hanging="360"/>
      </w:pPr>
      <w:rPr>
        <w:rFonts w:ascii="Times" w:hAnsi="Times" w:hint="default"/>
      </w:rPr>
    </w:lvl>
    <w:lvl w:ilvl="2" w:tplc="6AC0AAEC" w:tentative="1">
      <w:start w:val="1"/>
      <w:numFmt w:val="bullet"/>
      <w:lvlText w:val="–"/>
      <w:lvlJc w:val="left"/>
      <w:pPr>
        <w:tabs>
          <w:tab w:val="num" w:pos="2160"/>
        </w:tabs>
        <w:ind w:left="2160" w:hanging="360"/>
      </w:pPr>
      <w:rPr>
        <w:rFonts w:ascii="Times" w:hAnsi="Times" w:hint="default"/>
      </w:rPr>
    </w:lvl>
    <w:lvl w:ilvl="3" w:tplc="AB2C2A8C" w:tentative="1">
      <w:start w:val="1"/>
      <w:numFmt w:val="bullet"/>
      <w:lvlText w:val="–"/>
      <w:lvlJc w:val="left"/>
      <w:pPr>
        <w:tabs>
          <w:tab w:val="num" w:pos="2880"/>
        </w:tabs>
        <w:ind w:left="2880" w:hanging="360"/>
      </w:pPr>
      <w:rPr>
        <w:rFonts w:ascii="Times" w:hAnsi="Times" w:hint="default"/>
      </w:rPr>
    </w:lvl>
    <w:lvl w:ilvl="4" w:tplc="A762E92E" w:tentative="1">
      <w:start w:val="1"/>
      <w:numFmt w:val="bullet"/>
      <w:lvlText w:val="–"/>
      <w:lvlJc w:val="left"/>
      <w:pPr>
        <w:tabs>
          <w:tab w:val="num" w:pos="3600"/>
        </w:tabs>
        <w:ind w:left="3600" w:hanging="360"/>
      </w:pPr>
      <w:rPr>
        <w:rFonts w:ascii="Times" w:hAnsi="Times" w:hint="default"/>
      </w:rPr>
    </w:lvl>
    <w:lvl w:ilvl="5" w:tplc="2E946E30" w:tentative="1">
      <w:start w:val="1"/>
      <w:numFmt w:val="bullet"/>
      <w:lvlText w:val="–"/>
      <w:lvlJc w:val="left"/>
      <w:pPr>
        <w:tabs>
          <w:tab w:val="num" w:pos="4320"/>
        </w:tabs>
        <w:ind w:left="4320" w:hanging="360"/>
      </w:pPr>
      <w:rPr>
        <w:rFonts w:ascii="Times" w:hAnsi="Times" w:hint="default"/>
      </w:rPr>
    </w:lvl>
    <w:lvl w:ilvl="6" w:tplc="88165C44" w:tentative="1">
      <w:start w:val="1"/>
      <w:numFmt w:val="bullet"/>
      <w:lvlText w:val="–"/>
      <w:lvlJc w:val="left"/>
      <w:pPr>
        <w:tabs>
          <w:tab w:val="num" w:pos="5040"/>
        </w:tabs>
        <w:ind w:left="5040" w:hanging="360"/>
      </w:pPr>
      <w:rPr>
        <w:rFonts w:ascii="Times" w:hAnsi="Times" w:hint="default"/>
      </w:rPr>
    </w:lvl>
    <w:lvl w:ilvl="7" w:tplc="F168CA54" w:tentative="1">
      <w:start w:val="1"/>
      <w:numFmt w:val="bullet"/>
      <w:lvlText w:val="–"/>
      <w:lvlJc w:val="left"/>
      <w:pPr>
        <w:tabs>
          <w:tab w:val="num" w:pos="5760"/>
        </w:tabs>
        <w:ind w:left="5760" w:hanging="360"/>
      </w:pPr>
      <w:rPr>
        <w:rFonts w:ascii="Times" w:hAnsi="Times" w:hint="default"/>
      </w:rPr>
    </w:lvl>
    <w:lvl w:ilvl="8" w:tplc="8B9A301A" w:tentative="1">
      <w:start w:val="1"/>
      <w:numFmt w:val="bullet"/>
      <w:lvlText w:val="–"/>
      <w:lvlJc w:val="left"/>
      <w:pPr>
        <w:tabs>
          <w:tab w:val="num" w:pos="6480"/>
        </w:tabs>
        <w:ind w:left="6480" w:hanging="360"/>
      </w:pPr>
      <w:rPr>
        <w:rFonts w:ascii="Times" w:hAnsi="Times" w:hint="default"/>
      </w:rPr>
    </w:lvl>
  </w:abstractNum>
  <w:num w:numId="1">
    <w:abstractNumId w:val="8"/>
  </w:num>
  <w:num w:numId="2">
    <w:abstractNumId w:val="0"/>
  </w:num>
  <w:num w:numId="3">
    <w:abstractNumId w:val="9"/>
  </w:num>
  <w:num w:numId="4">
    <w:abstractNumId w:val="6"/>
  </w:num>
  <w:num w:numId="5">
    <w:abstractNumId w:val="2"/>
  </w:num>
  <w:num w:numId="6">
    <w:abstractNumId w:val="1"/>
  </w:num>
  <w:num w:numId="7">
    <w:abstractNumId w:val="3"/>
  </w:num>
  <w:num w:numId="8">
    <w:abstractNumId w:val="7"/>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embedSystemFonts/>
  <w:defaultTabStop w:val="720"/>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568E"/>
    <w:rsid w:val="0016053D"/>
    <w:rsid w:val="002061CA"/>
    <w:rsid w:val="003A32EB"/>
    <w:rsid w:val="003A4C64"/>
    <w:rsid w:val="00450425"/>
    <w:rsid w:val="005032A3"/>
    <w:rsid w:val="00530D74"/>
    <w:rsid w:val="00533A46"/>
    <w:rsid w:val="00577364"/>
    <w:rsid w:val="005912B4"/>
    <w:rsid w:val="005C4553"/>
    <w:rsid w:val="00793238"/>
    <w:rsid w:val="007F07F4"/>
    <w:rsid w:val="00876A42"/>
    <w:rsid w:val="00932F7D"/>
    <w:rsid w:val="009A66E6"/>
    <w:rsid w:val="00A03A6A"/>
    <w:rsid w:val="00A4568E"/>
    <w:rsid w:val="00B14015"/>
    <w:rsid w:val="00B144AD"/>
    <w:rsid w:val="00B81BAB"/>
    <w:rsid w:val="00C461F4"/>
    <w:rsid w:val="00E05417"/>
    <w:rsid w:val="00E1254C"/>
    <w:rsid w:val="00E307AB"/>
    <w:rsid w:val="00F40429"/>
    <w:rsid w:val="00F76818"/>
    <w:rsid w:val="00FC3629"/>
    <w:rsid w:val="00FF583B"/>
  </w:rsids>
  <m:mathPr>
    <m:mathFont m:val="Cambria Math"/>
    <m:brkBin m:val="before"/>
    <m:brkBinSub m:val="--"/>
    <m:smallFrac m:val="0"/>
    <m:dispDef m:val="0"/>
    <m:lMargin m:val="0"/>
    <m:rMargin m:val="0"/>
    <m:defJc m:val="centerGroup"/>
    <m:wrapRight/>
    <m:intLim m:val="subSup"/>
    <m:naryLim m:val="subSup"/>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4033649"/>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E05417"/>
    <w:rPr>
      <w:rFonts w:ascii="Times New Roman" w:hAnsi="Times New Roman"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4568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4568E"/>
    <w:rPr>
      <w:rFonts w:ascii="Lucida Grande" w:hAnsi="Lucida Grande" w:cs="Lucida Grande"/>
      <w:sz w:val="18"/>
      <w:szCs w:val="18"/>
    </w:rPr>
  </w:style>
  <w:style w:type="paragraph" w:styleId="ListParagraph">
    <w:name w:val="List Paragraph"/>
    <w:basedOn w:val="Normal"/>
    <w:uiPriority w:val="34"/>
    <w:qFormat/>
    <w:rsid w:val="00A4568E"/>
    <w:pPr>
      <w:ind w:left="720"/>
      <w:contextualSpacing/>
    </w:pPr>
  </w:style>
  <w:style w:type="paragraph" w:styleId="Footer">
    <w:name w:val="footer"/>
    <w:basedOn w:val="Normal"/>
    <w:link w:val="FooterChar"/>
    <w:uiPriority w:val="99"/>
    <w:unhideWhenUsed/>
    <w:rsid w:val="0016053D"/>
    <w:pPr>
      <w:tabs>
        <w:tab w:val="center" w:pos="4320"/>
        <w:tab w:val="right" w:pos="8640"/>
      </w:tabs>
    </w:pPr>
  </w:style>
  <w:style w:type="character" w:customStyle="1" w:styleId="FooterChar">
    <w:name w:val="Footer Char"/>
    <w:basedOn w:val="DefaultParagraphFont"/>
    <w:link w:val="Footer"/>
    <w:uiPriority w:val="99"/>
    <w:rsid w:val="0016053D"/>
    <w:rPr>
      <w:rFonts w:ascii="Times New Roman" w:hAnsi="Times New Roman" w:cs="Times New Roman"/>
    </w:rPr>
  </w:style>
  <w:style w:type="character" w:styleId="PageNumber">
    <w:name w:val="page number"/>
    <w:basedOn w:val="DefaultParagraphFont"/>
    <w:uiPriority w:val="99"/>
    <w:semiHidden/>
    <w:unhideWhenUsed/>
    <w:rsid w:val="0016053D"/>
  </w:style>
  <w:style w:type="character" w:styleId="Hyperlink">
    <w:name w:val="Hyperlink"/>
    <w:basedOn w:val="DefaultParagraphFont"/>
    <w:uiPriority w:val="99"/>
    <w:unhideWhenUsed/>
    <w:rsid w:val="00FF583B"/>
    <w:rPr>
      <w:color w:val="0000FF" w:themeColor="hyperlink"/>
      <w:u w:val="single"/>
    </w:rPr>
  </w:style>
  <w:style w:type="character" w:styleId="FollowedHyperlink">
    <w:name w:val="FollowedHyperlink"/>
    <w:basedOn w:val="DefaultParagraphFont"/>
    <w:uiPriority w:val="99"/>
    <w:semiHidden/>
    <w:unhideWhenUsed/>
    <w:rsid w:val="00F7681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531561">
      <w:bodyDiv w:val="1"/>
      <w:marLeft w:val="0"/>
      <w:marRight w:val="0"/>
      <w:marTop w:val="0"/>
      <w:marBottom w:val="0"/>
      <w:divBdr>
        <w:top w:val="none" w:sz="0" w:space="0" w:color="auto"/>
        <w:left w:val="none" w:sz="0" w:space="0" w:color="auto"/>
        <w:bottom w:val="none" w:sz="0" w:space="0" w:color="auto"/>
        <w:right w:val="none" w:sz="0" w:space="0" w:color="auto"/>
      </w:divBdr>
    </w:div>
    <w:div w:id="190341104">
      <w:bodyDiv w:val="1"/>
      <w:marLeft w:val="0"/>
      <w:marRight w:val="0"/>
      <w:marTop w:val="0"/>
      <w:marBottom w:val="0"/>
      <w:divBdr>
        <w:top w:val="none" w:sz="0" w:space="0" w:color="auto"/>
        <w:left w:val="none" w:sz="0" w:space="0" w:color="auto"/>
        <w:bottom w:val="none" w:sz="0" w:space="0" w:color="auto"/>
        <w:right w:val="none" w:sz="0" w:space="0" w:color="auto"/>
      </w:divBdr>
    </w:div>
    <w:div w:id="449709292">
      <w:bodyDiv w:val="1"/>
      <w:marLeft w:val="0"/>
      <w:marRight w:val="0"/>
      <w:marTop w:val="0"/>
      <w:marBottom w:val="0"/>
      <w:divBdr>
        <w:top w:val="none" w:sz="0" w:space="0" w:color="auto"/>
        <w:left w:val="none" w:sz="0" w:space="0" w:color="auto"/>
        <w:bottom w:val="none" w:sz="0" w:space="0" w:color="auto"/>
        <w:right w:val="none" w:sz="0" w:space="0" w:color="auto"/>
      </w:divBdr>
      <w:divsChild>
        <w:div w:id="238756140">
          <w:marLeft w:val="403"/>
          <w:marRight w:val="0"/>
          <w:marTop w:val="101"/>
          <w:marBottom w:val="0"/>
          <w:divBdr>
            <w:top w:val="none" w:sz="0" w:space="0" w:color="auto"/>
            <w:left w:val="none" w:sz="0" w:space="0" w:color="auto"/>
            <w:bottom w:val="none" w:sz="0" w:space="0" w:color="auto"/>
            <w:right w:val="none" w:sz="0" w:space="0" w:color="auto"/>
          </w:divBdr>
        </w:div>
      </w:divsChild>
    </w:div>
    <w:div w:id="530580327">
      <w:bodyDiv w:val="1"/>
      <w:marLeft w:val="0"/>
      <w:marRight w:val="0"/>
      <w:marTop w:val="0"/>
      <w:marBottom w:val="0"/>
      <w:divBdr>
        <w:top w:val="none" w:sz="0" w:space="0" w:color="auto"/>
        <w:left w:val="none" w:sz="0" w:space="0" w:color="auto"/>
        <w:bottom w:val="none" w:sz="0" w:space="0" w:color="auto"/>
        <w:right w:val="none" w:sz="0" w:space="0" w:color="auto"/>
      </w:divBdr>
      <w:divsChild>
        <w:div w:id="674963226">
          <w:marLeft w:val="547"/>
          <w:marRight w:val="0"/>
          <w:marTop w:val="115"/>
          <w:marBottom w:val="240"/>
          <w:divBdr>
            <w:top w:val="none" w:sz="0" w:space="0" w:color="auto"/>
            <w:left w:val="none" w:sz="0" w:space="0" w:color="auto"/>
            <w:bottom w:val="none" w:sz="0" w:space="0" w:color="auto"/>
            <w:right w:val="none" w:sz="0" w:space="0" w:color="auto"/>
          </w:divBdr>
        </w:div>
        <w:div w:id="334846946">
          <w:marLeft w:val="547"/>
          <w:marRight w:val="0"/>
          <w:marTop w:val="115"/>
          <w:marBottom w:val="240"/>
          <w:divBdr>
            <w:top w:val="none" w:sz="0" w:space="0" w:color="auto"/>
            <w:left w:val="none" w:sz="0" w:space="0" w:color="auto"/>
            <w:bottom w:val="none" w:sz="0" w:space="0" w:color="auto"/>
            <w:right w:val="none" w:sz="0" w:space="0" w:color="auto"/>
          </w:divBdr>
        </w:div>
        <w:div w:id="1596786079">
          <w:marLeft w:val="547"/>
          <w:marRight w:val="0"/>
          <w:marTop w:val="115"/>
          <w:marBottom w:val="240"/>
          <w:divBdr>
            <w:top w:val="none" w:sz="0" w:space="0" w:color="auto"/>
            <w:left w:val="none" w:sz="0" w:space="0" w:color="auto"/>
            <w:bottom w:val="none" w:sz="0" w:space="0" w:color="auto"/>
            <w:right w:val="none" w:sz="0" w:space="0" w:color="auto"/>
          </w:divBdr>
        </w:div>
        <w:div w:id="467286981">
          <w:marLeft w:val="547"/>
          <w:marRight w:val="0"/>
          <w:marTop w:val="115"/>
          <w:marBottom w:val="240"/>
          <w:divBdr>
            <w:top w:val="none" w:sz="0" w:space="0" w:color="auto"/>
            <w:left w:val="none" w:sz="0" w:space="0" w:color="auto"/>
            <w:bottom w:val="none" w:sz="0" w:space="0" w:color="auto"/>
            <w:right w:val="none" w:sz="0" w:space="0" w:color="auto"/>
          </w:divBdr>
        </w:div>
      </w:divsChild>
    </w:div>
    <w:div w:id="630793546">
      <w:bodyDiv w:val="1"/>
      <w:marLeft w:val="0"/>
      <w:marRight w:val="0"/>
      <w:marTop w:val="0"/>
      <w:marBottom w:val="0"/>
      <w:divBdr>
        <w:top w:val="none" w:sz="0" w:space="0" w:color="auto"/>
        <w:left w:val="none" w:sz="0" w:space="0" w:color="auto"/>
        <w:bottom w:val="none" w:sz="0" w:space="0" w:color="auto"/>
        <w:right w:val="none" w:sz="0" w:space="0" w:color="auto"/>
      </w:divBdr>
    </w:div>
    <w:div w:id="863905918">
      <w:bodyDiv w:val="1"/>
      <w:marLeft w:val="0"/>
      <w:marRight w:val="0"/>
      <w:marTop w:val="0"/>
      <w:marBottom w:val="0"/>
      <w:divBdr>
        <w:top w:val="none" w:sz="0" w:space="0" w:color="auto"/>
        <w:left w:val="none" w:sz="0" w:space="0" w:color="auto"/>
        <w:bottom w:val="none" w:sz="0" w:space="0" w:color="auto"/>
        <w:right w:val="none" w:sz="0" w:space="0" w:color="auto"/>
      </w:divBdr>
    </w:div>
    <w:div w:id="882669171">
      <w:bodyDiv w:val="1"/>
      <w:marLeft w:val="0"/>
      <w:marRight w:val="0"/>
      <w:marTop w:val="0"/>
      <w:marBottom w:val="0"/>
      <w:divBdr>
        <w:top w:val="none" w:sz="0" w:space="0" w:color="auto"/>
        <w:left w:val="none" w:sz="0" w:space="0" w:color="auto"/>
        <w:bottom w:val="none" w:sz="0" w:space="0" w:color="auto"/>
        <w:right w:val="none" w:sz="0" w:space="0" w:color="auto"/>
      </w:divBdr>
    </w:div>
    <w:div w:id="1103190353">
      <w:bodyDiv w:val="1"/>
      <w:marLeft w:val="0"/>
      <w:marRight w:val="0"/>
      <w:marTop w:val="0"/>
      <w:marBottom w:val="0"/>
      <w:divBdr>
        <w:top w:val="none" w:sz="0" w:space="0" w:color="auto"/>
        <w:left w:val="none" w:sz="0" w:space="0" w:color="auto"/>
        <w:bottom w:val="none" w:sz="0" w:space="0" w:color="auto"/>
        <w:right w:val="none" w:sz="0" w:space="0" w:color="auto"/>
      </w:divBdr>
      <w:divsChild>
        <w:div w:id="891815010">
          <w:marLeft w:val="259"/>
          <w:marRight w:val="0"/>
          <w:marTop w:val="106"/>
          <w:marBottom w:val="0"/>
          <w:divBdr>
            <w:top w:val="none" w:sz="0" w:space="0" w:color="auto"/>
            <w:left w:val="none" w:sz="0" w:space="0" w:color="auto"/>
            <w:bottom w:val="none" w:sz="0" w:space="0" w:color="auto"/>
            <w:right w:val="none" w:sz="0" w:space="0" w:color="auto"/>
          </w:divBdr>
        </w:div>
        <w:div w:id="1825194082">
          <w:marLeft w:val="259"/>
          <w:marRight w:val="0"/>
          <w:marTop w:val="106"/>
          <w:marBottom w:val="0"/>
          <w:divBdr>
            <w:top w:val="none" w:sz="0" w:space="0" w:color="auto"/>
            <w:left w:val="none" w:sz="0" w:space="0" w:color="auto"/>
            <w:bottom w:val="none" w:sz="0" w:space="0" w:color="auto"/>
            <w:right w:val="none" w:sz="0" w:space="0" w:color="auto"/>
          </w:divBdr>
        </w:div>
        <w:div w:id="255022676">
          <w:marLeft w:val="259"/>
          <w:marRight w:val="0"/>
          <w:marTop w:val="106"/>
          <w:marBottom w:val="0"/>
          <w:divBdr>
            <w:top w:val="none" w:sz="0" w:space="0" w:color="auto"/>
            <w:left w:val="none" w:sz="0" w:space="0" w:color="auto"/>
            <w:bottom w:val="none" w:sz="0" w:space="0" w:color="auto"/>
            <w:right w:val="none" w:sz="0" w:space="0" w:color="auto"/>
          </w:divBdr>
        </w:div>
        <w:div w:id="243807037">
          <w:marLeft w:val="259"/>
          <w:marRight w:val="0"/>
          <w:marTop w:val="106"/>
          <w:marBottom w:val="0"/>
          <w:divBdr>
            <w:top w:val="none" w:sz="0" w:space="0" w:color="auto"/>
            <w:left w:val="none" w:sz="0" w:space="0" w:color="auto"/>
            <w:bottom w:val="none" w:sz="0" w:space="0" w:color="auto"/>
            <w:right w:val="none" w:sz="0" w:space="0" w:color="auto"/>
          </w:divBdr>
        </w:div>
      </w:divsChild>
    </w:div>
    <w:div w:id="1468816186">
      <w:bodyDiv w:val="1"/>
      <w:marLeft w:val="0"/>
      <w:marRight w:val="0"/>
      <w:marTop w:val="0"/>
      <w:marBottom w:val="0"/>
      <w:divBdr>
        <w:top w:val="none" w:sz="0" w:space="0" w:color="auto"/>
        <w:left w:val="none" w:sz="0" w:space="0" w:color="auto"/>
        <w:bottom w:val="none" w:sz="0" w:space="0" w:color="auto"/>
        <w:right w:val="none" w:sz="0" w:space="0" w:color="auto"/>
      </w:divBdr>
      <w:divsChild>
        <w:div w:id="48848021">
          <w:marLeft w:val="403"/>
          <w:marRight w:val="0"/>
          <w:marTop w:val="115"/>
          <w:marBottom w:val="0"/>
          <w:divBdr>
            <w:top w:val="none" w:sz="0" w:space="0" w:color="auto"/>
            <w:left w:val="none" w:sz="0" w:space="0" w:color="auto"/>
            <w:bottom w:val="none" w:sz="0" w:space="0" w:color="auto"/>
            <w:right w:val="none" w:sz="0" w:space="0" w:color="auto"/>
          </w:divBdr>
        </w:div>
        <w:div w:id="1862622984">
          <w:marLeft w:val="403"/>
          <w:marRight w:val="0"/>
          <w:marTop w:val="115"/>
          <w:marBottom w:val="0"/>
          <w:divBdr>
            <w:top w:val="none" w:sz="0" w:space="0" w:color="auto"/>
            <w:left w:val="none" w:sz="0" w:space="0" w:color="auto"/>
            <w:bottom w:val="none" w:sz="0" w:space="0" w:color="auto"/>
            <w:right w:val="none" w:sz="0" w:space="0" w:color="auto"/>
          </w:divBdr>
        </w:div>
        <w:div w:id="1644894162">
          <w:marLeft w:val="403"/>
          <w:marRight w:val="0"/>
          <w:marTop w:val="115"/>
          <w:marBottom w:val="0"/>
          <w:divBdr>
            <w:top w:val="none" w:sz="0" w:space="0" w:color="auto"/>
            <w:left w:val="none" w:sz="0" w:space="0" w:color="auto"/>
            <w:bottom w:val="none" w:sz="0" w:space="0" w:color="auto"/>
            <w:right w:val="none" w:sz="0" w:space="0" w:color="auto"/>
          </w:divBdr>
        </w:div>
      </w:divsChild>
    </w:div>
    <w:div w:id="1596133243">
      <w:bodyDiv w:val="1"/>
      <w:marLeft w:val="0"/>
      <w:marRight w:val="0"/>
      <w:marTop w:val="0"/>
      <w:marBottom w:val="0"/>
      <w:divBdr>
        <w:top w:val="none" w:sz="0" w:space="0" w:color="auto"/>
        <w:left w:val="none" w:sz="0" w:space="0" w:color="auto"/>
        <w:bottom w:val="none" w:sz="0" w:space="0" w:color="auto"/>
        <w:right w:val="none" w:sz="0" w:space="0" w:color="auto"/>
      </w:divBdr>
    </w:div>
    <w:div w:id="1710034378">
      <w:bodyDiv w:val="1"/>
      <w:marLeft w:val="0"/>
      <w:marRight w:val="0"/>
      <w:marTop w:val="0"/>
      <w:marBottom w:val="0"/>
      <w:divBdr>
        <w:top w:val="none" w:sz="0" w:space="0" w:color="auto"/>
        <w:left w:val="none" w:sz="0" w:space="0" w:color="auto"/>
        <w:bottom w:val="none" w:sz="0" w:space="0" w:color="auto"/>
        <w:right w:val="none" w:sz="0" w:space="0" w:color="auto"/>
      </w:divBdr>
    </w:div>
    <w:div w:id="1752850361">
      <w:bodyDiv w:val="1"/>
      <w:marLeft w:val="0"/>
      <w:marRight w:val="0"/>
      <w:marTop w:val="0"/>
      <w:marBottom w:val="0"/>
      <w:divBdr>
        <w:top w:val="none" w:sz="0" w:space="0" w:color="auto"/>
        <w:left w:val="none" w:sz="0" w:space="0" w:color="auto"/>
        <w:bottom w:val="none" w:sz="0" w:space="0" w:color="auto"/>
        <w:right w:val="none" w:sz="0" w:space="0" w:color="auto"/>
      </w:divBdr>
      <w:divsChild>
        <w:div w:id="616330175">
          <w:marLeft w:val="720"/>
          <w:marRight w:val="0"/>
          <w:marTop w:val="96"/>
          <w:marBottom w:val="0"/>
          <w:divBdr>
            <w:top w:val="none" w:sz="0" w:space="0" w:color="auto"/>
            <w:left w:val="none" w:sz="0" w:space="0" w:color="auto"/>
            <w:bottom w:val="none" w:sz="0" w:space="0" w:color="auto"/>
            <w:right w:val="none" w:sz="0" w:space="0" w:color="auto"/>
          </w:divBdr>
        </w:div>
        <w:div w:id="747071865">
          <w:marLeft w:val="720"/>
          <w:marRight w:val="0"/>
          <w:marTop w:val="96"/>
          <w:marBottom w:val="0"/>
          <w:divBdr>
            <w:top w:val="none" w:sz="0" w:space="0" w:color="auto"/>
            <w:left w:val="none" w:sz="0" w:space="0" w:color="auto"/>
            <w:bottom w:val="none" w:sz="0" w:space="0" w:color="auto"/>
            <w:right w:val="none" w:sz="0" w:space="0" w:color="auto"/>
          </w:divBdr>
        </w:div>
      </w:divsChild>
    </w:div>
    <w:div w:id="204363146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wisniewski.lauren@epa.gov" TargetMode="Externa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eg"/><Relationship Id="rId8" Type="http://schemas.openxmlformats.org/officeDocument/2006/relationships/hyperlink" Target="https://www.epa.gov/communitywaterresilience/power-resilience-guide-water-and-wastewater-utilities" TargetMode="External"/><Relationship Id="rId9" Type="http://schemas.openxmlformats.org/officeDocument/2006/relationships/hyperlink" Target="http://www.waterisac.org/blacksky" TargetMode="External"/><Relationship Id="rId10" Type="http://schemas.openxmlformats.org/officeDocument/2006/relationships/hyperlink" Target="mailto:nick.santillo@amwat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4</Pages>
  <Words>963</Words>
  <Characters>5492</Characters>
  <Application>Microsoft Macintosh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AMWA</Company>
  <LinksUpToDate>false</LinksUpToDate>
  <CharactersWithSpaces>6443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Arceneaux</dc:creator>
  <cp:keywords/>
  <dc:description/>
  <cp:lastModifiedBy>Michael Arceneaux</cp:lastModifiedBy>
  <cp:revision>6</cp:revision>
  <cp:lastPrinted>2012-07-19T15:28:00Z</cp:lastPrinted>
  <dcterms:created xsi:type="dcterms:W3CDTF">2018-01-26T19:40:00Z</dcterms:created>
  <dcterms:modified xsi:type="dcterms:W3CDTF">2018-01-30T16:32:00Z</dcterms:modified>
</cp:coreProperties>
</file>